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29" w:rsidRPr="00F7784F" w:rsidRDefault="00F7784F" w:rsidP="00F7784F">
      <w:pPr>
        <w:jc w:val="center"/>
        <w:rPr>
          <w:rFonts w:ascii="PT Astra Serif" w:hAnsi="PT Astra Serif"/>
          <w:sz w:val="28"/>
          <w:szCs w:val="28"/>
        </w:rPr>
      </w:pPr>
      <w:r w:rsidRPr="00F7784F">
        <w:rPr>
          <w:rFonts w:ascii="PT Astra Serif" w:hAnsi="PT Astra Serif"/>
          <w:sz w:val="28"/>
          <w:szCs w:val="28"/>
        </w:rPr>
        <w:t>ИНФОРМАЦИЯ</w:t>
      </w:r>
    </w:p>
    <w:p w:rsidR="00F7784F" w:rsidRPr="00F7784F" w:rsidRDefault="00F7784F" w:rsidP="00F7784F">
      <w:pPr>
        <w:jc w:val="center"/>
        <w:rPr>
          <w:rFonts w:ascii="PT Astra Serif" w:hAnsi="PT Astra Serif"/>
          <w:sz w:val="28"/>
          <w:szCs w:val="28"/>
        </w:rPr>
      </w:pPr>
      <w:r w:rsidRPr="00F7784F">
        <w:rPr>
          <w:rFonts w:ascii="PT Astra Serif" w:hAnsi="PT Astra Serif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администрации муниципального образования «Майнский район» и урегулированию конфликта интересов </w:t>
      </w:r>
    </w:p>
    <w:p w:rsidR="00F7784F" w:rsidRDefault="00F7784F" w:rsidP="00F7784F">
      <w:pPr>
        <w:jc w:val="both"/>
        <w:rPr>
          <w:rFonts w:ascii="PT Astra Serif" w:hAnsi="PT Astra Serif"/>
          <w:sz w:val="28"/>
          <w:szCs w:val="28"/>
        </w:rPr>
      </w:pPr>
    </w:p>
    <w:p w:rsidR="00F7784F" w:rsidRDefault="00F7784F" w:rsidP="00F7784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7784F">
        <w:rPr>
          <w:rFonts w:ascii="PT Astra Serif" w:hAnsi="PT Astra Serif"/>
          <w:sz w:val="28"/>
          <w:szCs w:val="28"/>
        </w:rPr>
        <w:t>18 января 2024 года прошло заседание комиссии, на котором рассматривалось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в процессе приобретения земельного участка</w:t>
      </w:r>
      <w:r>
        <w:rPr>
          <w:rFonts w:ascii="PT Astra Serif" w:hAnsi="PT Astra Serif"/>
          <w:sz w:val="28"/>
          <w:szCs w:val="28"/>
        </w:rPr>
        <w:t>. В результате рассмотрения представленных документов комиссия вынесла решение, что в данном случае конфликт интересов отсутствует.</w:t>
      </w:r>
    </w:p>
    <w:p w:rsidR="00F7784F" w:rsidRDefault="00F7784F" w:rsidP="00F7784F">
      <w:pPr>
        <w:jc w:val="both"/>
        <w:rPr>
          <w:rFonts w:ascii="PT Astra Serif" w:hAnsi="PT Astra Serif"/>
          <w:sz w:val="28"/>
          <w:szCs w:val="28"/>
        </w:rPr>
      </w:pPr>
    </w:p>
    <w:p w:rsidR="00F7784F" w:rsidRPr="00F7784F" w:rsidRDefault="00F7784F" w:rsidP="00F7784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Секретарь комиссии                                                              Л.В.Гришина</w:t>
      </w:r>
    </w:p>
    <w:sectPr w:rsidR="00F7784F" w:rsidRPr="00F7784F" w:rsidSect="00FE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F7784F"/>
    <w:rsid w:val="00B41A3D"/>
    <w:rsid w:val="00F7784F"/>
    <w:rsid w:val="00FE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ПК-1</dc:creator>
  <cp:lastModifiedBy>Орготдел ПК-1</cp:lastModifiedBy>
  <cp:revision>1</cp:revision>
  <cp:lastPrinted>2024-07-04T08:42:00Z</cp:lastPrinted>
  <dcterms:created xsi:type="dcterms:W3CDTF">2024-07-04T08:32:00Z</dcterms:created>
  <dcterms:modified xsi:type="dcterms:W3CDTF">2024-07-04T09:22:00Z</dcterms:modified>
</cp:coreProperties>
</file>