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3E" w:rsidRDefault="00DF1E3E" w:rsidP="00DF1E3E">
      <w:pPr>
        <w:pStyle w:val="ConsPlusNormal1"/>
        <w:rPr>
          <w:rFonts w:ascii="PT Astra Serif" w:hAnsi="PT Astra Serif"/>
          <w:bCs/>
          <w:sz w:val="24"/>
          <w:szCs w:val="24"/>
        </w:rPr>
      </w:pPr>
      <w:r>
        <w:rPr>
          <w:rFonts w:ascii="PT Astra Serif" w:hAnsi="PT Astra Serif"/>
          <w:bCs/>
          <w:sz w:val="24"/>
          <w:szCs w:val="24"/>
        </w:rPr>
        <w:t>ПРОЕКТ</w:t>
      </w:r>
    </w:p>
    <w:p w:rsidR="00DF1E3E" w:rsidRDefault="00DF1E3E" w:rsidP="00DF1E3E">
      <w:pPr>
        <w:pStyle w:val="ConsPlusNormal1"/>
        <w:rPr>
          <w:rFonts w:ascii="PT Astra Serif" w:hAnsi="PT Astra Serif"/>
          <w:bCs/>
          <w:sz w:val="24"/>
          <w:szCs w:val="24"/>
        </w:rPr>
      </w:pPr>
      <w:r>
        <w:rPr>
          <w:rFonts w:ascii="PT Astra Serif" w:hAnsi="PT Astra Serif"/>
          <w:bCs/>
          <w:sz w:val="24"/>
          <w:szCs w:val="24"/>
        </w:rPr>
        <w:t>Предложения и замечания направлять до 21.11.2022 по телефону</w:t>
      </w:r>
    </w:p>
    <w:p w:rsidR="00DF1E3E" w:rsidRDefault="00DF1E3E" w:rsidP="00DF1E3E">
      <w:pPr>
        <w:pStyle w:val="ConsPlusNormal1"/>
        <w:rPr>
          <w:rFonts w:ascii="PT Astra Serif" w:hAnsi="PT Astra Serif"/>
          <w:bCs/>
          <w:sz w:val="24"/>
          <w:szCs w:val="24"/>
        </w:rPr>
      </w:pPr>
      <w:r>
        <w:rPr>
          <w:rFonts w:ascii="PT Astra Serif" w:hAnsi="PT Astra Serif"/>
          <w:bCs/>
          <w:sz w:val="24"/>
          <w:szCs w:val="24"/>
        </w:rPr>
        <w:t xml:space="preserve">8(84244)2-20-50 или на  </w:t>
      </w:r>
      <w:proofErr w:type="spellStart"/>
      <w:r>
        <w:rPr>
          <w:rFonts w:ascii="PT Astra Serif" w:hAnsi="PT Astra Serif"/>
          <w:bCs/>
          <w:sz w:val="24"/>
          <w:szCs w:val="24"/>
        </w:rPr>
        <w:t>e-mail</w:t>
      </w:r>
      <w:proofErr w:type="spellEnd"/>
      <w:r>
        <w:rPr>
          <w:rFonts w:ascii="PT Astra Serif" w:hAnsi="PT Astra Serif"/>
          <w:bCs/>
          <w:sz w:val="24"/>
          <w:szCs w:val="24"/>
        </w:rPr>
        <w:t xml:space="preserve">: </w:t>
      </w:r>
      <w:hyperlink r:id="rId7" w:history="1">
        <w:r>
          <w:rPr>
            <w:rStyle w:val="af4"/>
            <w:bCs/>
          </w:rPr>
          <w:t>mainsk@mail.ru</w:t>
        </w:r>
      </w:hyperlink>
    </w:p>
    <w:p w:rsidR="006927FF" w:rsidRDefault="006927FF" w:rsidP="006927FF">
      <w:pPr>
        <w:ind w:right="-11"/>
        <w:jc w:val="center"/>
        <w:rPr>
          <w:rFonts w:ascii="PT Astra Serif" w:hAnsi="PT Astra Serif"/>
          <w:b/>
          <w:sz w:val="36"/>
          <w:szCs w:val="36"/>
        </w:rPr>
      </w:pPr>
      <w:r>
        <w:rPr>
          <w:rFonts w:ascii="PT Astra Serif" w:hAnsi="PT Astra Serif"/>
          <w:b/>
          <w:sz w:val="36"/>
          <w:szCs w:val="36"/>
        </w:rPr>
        <w:t>Администрация муниципального образования</w:t>
      </w:r>
    </w:p>
    <w:p w:rsidR="006927FF" w:rsidRPr="00DF1E3E" w:rsidRDefault="006927FF" w:rsidP="00DF1E3E">
      <w:pPr>
        <w:ind w:right="-11"/>
        <w:jc w:val="center"/>
        <w:rPr>
          <w:rFonts w:ascii="PT Astra Serif" w:hAnsi="PT Astra Serif"/>
          <w:b/>
          <w:sz w:val="36"/>
          <w:szCs w:val="36"/>
        </w:rPr>
      </w:pPr>
      <w:r>
        <w:rPr>
          <w:rFonts w:ascii="PT Astra Serif" w:hAnsi="PT Astra Serif"/>
          <w:b/>
          <w:sz w:val="36"/>
          <w:szCs w:val="36"/>
        </w:rPr>
        <w:t>«Майнский район»</w:t>
      </w:r>
    </w:p>
    <w:p w:rsidR="006927FF" w:rsidRDefault="006927FF" w:rsidP="006927FF">
      <w:pPr>
        <w:jc w:val="center"/>
        <w:rPr>
          <w:rFonts w:ascii="PT Astra Serif" w:hAnsi="PT Astra Serif"/>
          <w:b/>
          <w:sz w:val="48"/>
          <w:szCs w:val="48"/>
        </w:rPr>
      </w:pPr>
      <w:proofErr w:type="gramStart"/>
      <w:r>
        <w:rPr>
          <w:rFonts w:ascii="PT Astra Serif" w:hAnsi="PT Astra Serif"/>
          <w:b/>
          <w:sz w:val="48"/>
          <w:szCs w:val="48"/>
        </w:rPr>
        <w:t>П</w:t>
      </w:r>
      <w:proofErr w:type="gramEnd"/>
      <w:r>
        <w:rPr>
          <w:rFonts w:ascii="PT Astra Serif" w:hAnsi="PT Astra Serif"/>
          <w:b/>
          <w:sz w:val="48"/>
          <w:szCs w:val="48"/>
        </w:rPr>
        <w:t xml:space="preserve"> О С Т А Н О В Л Е Н И Е</w:t>
      </w:r>
    </w:p>
    <w:p w:rsidR="006611DE" w:rsidRPr="006927FF" w:rsidRDefault="006927FF" w:rsidP="006927FF">
      <w:pPr>
        <w:jc w:val="center"/>
        <w:rPr>
          <w:rFonts w:ascii="PT Astra Serif" w:hAnsi="PT Astra Serif"/>
          <w:sz w:val="24"/>
          <w:szCs w:val="24"/>
        </w:rPr>
      </w:pPr>
      <w:r>
        <w:rPr>
          <w:rFonts w:ascii="PT Astra Serif" w:hAnsi="PT Astra Serif"/>
          <w:sz w:val="24"/>
          <w:szCs w:val="24"/>
        </w:rPr>
        <w:t>р.п</w:t>
      </w:r>
      <w:proofErr w:type="gramStart"/>
      <w:r>
        <w:rPr>
          <w:rFonts w:ascii="PT Astra Serif" w:hAnsi="PT Astra Serif"/>
          <w:sz w:val="24"/>
          <w:szCs w:val="24"/>
        </w:rPr>
        <w:t>.М</w:t>
      </w:r>
      <w:proofErr w:type="gramEnd"/>
      <w:r>
        <w:rPr>
          <w:rFonts w:ascii="PT Astra Serif" w:hAnsi="PT Astra Serif"/>
          <w:sz w:val="24"/>
          <w:szCs w:val="24"/>
        </w:rPr>
        <w:t>айна</w:t>
      </w:r>
    </w:p>
    <w:p w:rsidR="00E1233D" w:rsidRPr="006611DE" w:rsidRDefault="00E1233D" w:rsidP="00E1233D">
      <w:pPr>
        <w:shd w:val="clear" w:color="auto" w:fill="FFFFFF"/>
        <w:spacing w:after="0" w:line="240" w:lineRule="auto"/>
        <w:jc w:val="center"/>
        <w:rPr>
          <w:rFonts w:ascii="PT Astra Serif" w:eastAsia="Times New Roman" w:hAnsi="PT Astra Serif" w:cs="Times New Roman"/>
          <w:b/>
          <w:sz w:val="28"/>
          <w:szCs w:val="28"/>
        </w:rPr>
      </w:pPr>
      <w:r w:rsidRPr="006611DE">
        <w:rPr>
          <w:rFonts w:ascii="PT Astra Serif" w:eastAsia="Times New Roman" w:hAnsi="PT Astra Serif" w:cs="Times New Roman"/>
          <w:b/>
          <w:sz w:val="28"/>
          <w:szCs w:val="28"/>
        </w:rPr>
        <w:t>Об утверждении основных направлений</w:t>
      </w:r>
      <w:r w:rsidR="00BC1BF3">
        <w:rPr>
          <w:rFonts w:ascii="PT Astra Serif" w:eastAsia="Times New Roman" w:hAnsi="PT Astra Serif" w:cs="Times New Roman"/>
          <w:b/>
          <w:sz w:val="28"/>
          <w:szCs w:val="28"/>
        </w:rPr>
        <w:t xml:space="preserve"> бюджетной и налоговой политики </w:t>
      </w:r>
      <w:r w:rsidRPr="006611DE">
        <w:rPr>
          <w:rFonts w:ascii="PT Astra Serif" w:eastAsia="Times New Roman" w:hAnsi="PT Astra Serif" w:cs="Times New Roman"/>
          <w:b/>
          <w:sz w:val="28"/>
          <w:szCs w:val="28"/>
        </w:rPr>
        <w:t>муниципального образования «Майнский район»</w:t>
      </w:r>
      <w:r w:rsidR="0043548A" w:rsidRPr="006611DE">
        <w:rPr>
          <w:rFonts w:ascii="PT Astra Serif" w:eastAsia="Times New Roman" w:hAnsi="PT Astra Serif" w:cs="Times New Roman"/>
          <w:b/>
          <w:sz w:val="28"/>
          <w:szCs w:val="28"/>
        </w:rPr>
        <w:t xml:space="preserve"> и муниципального образования «</w:t>
      </w:r>
      <w:proofErr w:type="spellStart"/>
      <w:r w:rsidR="0043548A" w:rsidRPr="006611DE">
        <w:rPr>
          <w:rFonts w:ascii="PT Astra Serif" w:eastAsia="Times New Roman" w:hAnsi="PT Astra Serif" w:cs="Times New Roman"/>
          <w:b/>
          <w:sz w:val="28"/>
          <w:szCs w:val="28"/>
        </w:rPr>
        <w:t>Майнское</w:t>
      </w:r>
      <w:proofErr w:type="spellEnd"/>
      <w:r w:rsidR="0043548A" w:rsidRPr="006611DE">
        <w:rPr>
          <w:rFonts w:ascii="PT Astra Serif" w:eastAsia="Times New Roman" w:hAnsi="PT Astra Serif" w:cs="Times New Roman"/>
          <w:b/>
          <w:sz w:val="28"/>
          <w:szCs w:val="28"/>
        </w:rPr>
        <w:t xml:space="preserve"> городское поселение»</w:t>
      </w:r>
      <w:r w:rsidRPr="006611DE">
        <w:rPr>
          <w:rFonts w:ascii="PT Astra Serif" w:eastAsia="Times New Roman" w:hAnsi="PT Astra Serif" w:cs="Times New Roman"/>
          <w:b/>
          <w:sz w:val="28"/>
          <w:szCs w:val="28"/>
        </w:rPr>
        <w:t xml:space="preserve"> на 202</w:t>
      </w:r>
      <w:r w:rsidR="004F7A61" w:rsidRPr="006611DE">
        <w:rPr>
          <w:rFonts w:ascii="PT Astra Serif" w:eastAsia="Times New Roman" w:hAnsi="PT Astra Serif" w:cs="Times New Roman"/>
          <w:b/>
          <w:sz w:val="28"/>
          <w:szCs w:val="28"/>
        </w:rPr>
        <w:t>3</w:t>
      </w:r>
      <w:r w:rsidR="006611DE">
        <w:rPr>
          <w:rFonts w:ascii="PT Astra Serif" w:eastAsia="Times New Roman" w:hAnsi="PT Astra Serif" w:cs="Times New Roman"/>
          <w:b/>
          <w:sz w:val="28"/>
          <w:szCs w:val="28"/>
        </w:rPr>
        <w:t xml:space="preserve"> год </w:t>
      </w:r>
      <w:r w:rsidRPr="006611DE">
        <w:rPr>
          <w:rFonts w:ascii="PT Astra Serif" w:eastAsia="Times New Roman" w:hAnsi="PT Astra Serif" w:cs="Times New Roman"/>
          <w:b/>
          <w:sz w:val="28"/>
          <w:szCs w:val="28"/>
        </w:rPr>
        <w:t>и</w:t>
      </w:r>
      <w:r w:rsidR="006611DE">
        <w:rPr>
          <w:rFonts w:ascii="PT Astra Serif" w:eastAsia="Times New Roman" w:hAnsi="PT Astra Serif" w:cs="Times New Roman"/>
          <w:b/>
          <w:sz w:val="28"/>
          <w:szCs w:val="28"/>
        </w:rPr>
        <w:t xml:space="preserve"> </w:t>
      </w:r>
      <w:r w:rsidRPr="006611DE">
        <w:rPr>
          <w:rFonts w:ascii="PT Astra Serif" w:eastAsia="Times New Roman" w:hAnsi="PT Astra Serif" w:cs="Times New Roman"/>
          <w:b/>
          <w:sz w:val="28"/>
          <w:szCs w:val="28"/>
        </w:rPr>
        <w:t>на плановый период 202</w:t>
      </w:r>
      <w:r w:rsidR="004F7A61" w:rsidRPr="006611DE">
        <w:rPr>
          <w:rFonts w:ascii="PT Astra Serif" w:eastAsia="Times New Roman" w:hAnsi="PT Astra Serif" w:cs="Times New Roman"/>
          <w:b/>
          <w:sz w:val="28"/>
          <w:szCs w:val="28"/>
        </w:rPr>
        <w:t>4</w:t>
      </w:r>
      <w:r w:rsidRPr="006611DE">
        <w:rPr>
          <w:rFonts w:ascii="PT Astra Serif" w:eastAsia="Times New Roman" w:hAnsi="PT Astra Serif" w:cs="Times New Roman"/>
          <w:b/>
          <w:sz w:val="28"/>
          <w:szCs w:val="28"/>
        </w:rPr>
        <w:t xml:space="preserve"> и 202</w:t>
      </w:r>
      <w:r w:rsidR="004F7A61" w:rsidRPr="006611DE">
        <w:rPr>
          <w:rFonts w:ascii="PT Astra Serif" w:eastAsia="Times New Roman" w:hAnsi="PT Astra Serif" w:cs="Times New Roman"/>
          <w:b/>
          <w:sz w:val="28"/>
          <w:szCs w:val="28"/>
        </w:rPr>
        <w:t>5</w:t>
      </w:r>
      <w:r w:rsidRPr="006611DE">
        <w:rPr>
          <w:rFonts w:ascii="PT Astra Serif" w:eastAsia="Times New Roman" w:hAnsi="PT Astra Serif" w:cs="Times New Roman"/>
          <w:b/>
          <w:sz w:val="28"/>
          <w:szCs w:val="28"/>
        </w:rPr>
        <w:t xml:space="preserve"> годы</w:t>
      </w:r>
    </w:p>
    <w:p w:rsidR="006611DE" w:rsidRDefault="006611DE" w:rsidP="00E1233D">
      <w:pPr>
        <w:shd w:val="clear" w:color="auto" w:fill="FFFFFF"/>
        <w:spacing w:after="0" w:line="240" w:lineRule="auto"/>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ab/>
      </w:r>
    </w:p>
    <w:p w:rsidR="006611DE" w:rsidRDefault="006611DE" w:rsidP="00E1233D">
      <w:pPr>
        <w:shd w:val="clear" w:color="auto" w:fill="FFFFFF"/>
        <w:spacing w:after="0" w:line="240" w:lineRule="auto"/>
        <w:jc w:val="both"/>
        <w:rPr>
          <w:rFonts w:ascii="PT Astra Serif" w:eastAsia="Times New Roman" w:hAnsi="PT Astra Serif" w:cs="Times New Roman"/>
          <w:b/>
          <w:bCs/>
          <w:sz w:val="28"/>
          <w:szCs w:val="28"/>
        </w:rPr>
      </w:pPr>
    </w:p>
    <w:p w:rsidR="006611DE" w:rsidRDefault="006611DE" w:rsidP="00E1233D">
      <w:pPr>
        <w:shd w:val="clear" w:color="auto" w:fill="FFFFFF"/>
        <w:spacing w:after="0" w:line="240" w:lineRule="auto"/>
        <w:jc w:val="both"/>
        <w:rPr>
          <w:rFonts w:ascii="PT Astra Serif" w:eastAsia="Times New Roman" w:hAnsi="PT Astra Serif" w:cs="Times New Roman"/>
          <w:b/>
          <w:bCs/>
          <w:sz w:val="28"/>
          <w:szCs w:val="28"/>
        </w:rPr>
      </w:pPr>
    </w:p>
    <w:p w:rsidR="006611DE" w:rsidRDefault="006611DE" w:rsidP="00E1233D">
      <w:pPr>
        <w:shd w:val="clear" w:color="auto" w:fill="FFFFFF"/>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b/>
          <w:bCs/>
          <w:sz w:val="28"/>
          <w:szCs w:val="28"/>
        </w:rPr>
        <w:tab/>
      </w:r>
      <w:proofErr w:type="gramStart"/>
      <w:r w:rsidR="00E1233D" w:rsidRPr="006611DE">
        <w:rPr>
          <w:rFonts w:ascii="PT Astra Serif" w:eastAsia="Times New Roman" w:hAnsi="PT Astra Serif" w:cs="Times New Roman"/>
          <w:sz w:val="28"/>
          <w:szCs w:val="28"/>
        </w:rPr>
        <w:t xml:space="preserve">В целях разработки решения Совета депутатов муниципального образования «Майнский район» «О бюджете муниципального образования «Майнский район» </w:t>
      </w:r>
      <w:r w:rsidR="0043548A" w:rsidRPr="006611DE">
        <w:rPr>
          <w:rFonts w:ascii="PT Astra Serif" w:eastAsia="Times New Roman" w:hAnsi="PT Astra Serif" w:cs="Times New Roman"/>
          <w:sz w:val="28"/>
          <w:szCs w:val="28"/>
        </w:rPr>
        <w:t>и Совета депутатов муниципального образования «</w:t>
      </w:r>
      <w:proofErr w:type="spellStart"/>
      <w:r w:rsidR="0043548A" w:rsidRPr="006611DE">
        <w:rPr>
          <w:rFonts w:ascii="PT Astra Serif" w:eastAsia="Times New Roman" w:hAnsi="PT Astra Serif" w:cs="Times New Roman"/>
          <w:sz w:val="28"/>
          <w:szCs w:val="28"/>
        </w:rPr>
        <w:t>Майнское</w:t>
      </w:r>
      <w:proofErr w:type="spellEnd"/>
      <w:r w:rsidR="0043548A" w:rsidRPr="006611DE">
        <w:rPr>
          <w:rFonts w:ascii="PT Astra Serif" w:eastAsia="Times New Roman" w:hAnsi="PT Astra Serif" w:cs="Times New Roman"/>
          <w:sz w:val="28"/>
          <w:szCs w:val="28"/>
        </w:rPr>
        <w:t xml:space="preserve"> городское поселение» «О бюджете муниципального образования «</w:t>
      </w:r>
      <w:proofErr w:type="spellStart"/>
      <w:r w:rsidR="0043548A" w:rsidRPr="006611DE">
        <w:rPr>
          <w:rFonts w:ascii="PT Astra Serif" w:eastAsia="Times New Roman" w:hAnsi="PT Astra Serif" w:cs="Times New Roman"/>
          <w:sz w:val="28"/>
          <w:szCs w:val="28"/>
        </w:rPr>
        <w:t>Майнское</w:t>
      </w:r>
      <w:proofErr w:type="spellEnd"/>
      <w:r w:rsidR="0043548A" w:rsidRPr="006611DE">
        <w:rPr>
          <w:rFonts w:ascii="PT Astra Serif" w:eastAsia="Times New Roman" w:hAnsi="PT Astra Serif" w:cs="Times New Roman"/>
          <w:sz w:val="28"/>
          <w:szCs w:val="28"/>
        </w:rPr>
        <w:t xml:space="preserve"> городское поселение» </w:t>
      </w:r>
      <w:r w:rsidR="00E1233D" w:rsidRPr="006611DE">
        <w:rPr>
          <w:rFonts w:ascii="PT Astra Serif" w:eastAsia="Times New Roman" w:hAnsi="PT Astra Serif" w:cs="Times New Roman"/>
          <w:sz w:val="28"/>
          <w:szCs w:val="28"/>
        </w:rPr>
        <w:t>на 202</w:t>
      </w:r>
      <w:r w:rsidR="004F7A61" w:rsidRPr="006611DE">
        <w:rPr>
          <w:rFonts w:ascii="PT Astra Serif" w:eastAsia="Times New Roman" w:hAnsi="PT Astra Serif" w:cs="Times New Roman"/>
          <w:sz w:val="28"/>
          <w:szCs w:val="28"/>
        </w:rPr>
        <w:t>3</w:t>
      </w:r>
      <w:r w:rsidR="00E1233D" w:rsidRPr="006611DE">
        <w:rPr>
          <w:rFonts w:ascii="PT Astra Serif" w:eastAsia="Times New Roman" w:hAnsi="PT Astra Serif" w:cs="Times New Roman"/>
          <w:sz w:val="28"/>
          <w:szCs w:val="28"/>
        </w:rPr>
        <w:t xml:space="preserve"> год и на плановый период 202</w:t>
      </w:r>
      <w:r w:rsidR="004F7A61" w:rsidRPr="006611DE">
        <w:rPr>
          <w:rFonts w:ascii="PT Astra Serif" w:eastAsia="Times New Roman" w:hAnsi="PT Astra Serif" w:cs="Times New Roman"/>
          <w:sz w:val="28"/>
          <w:szCs w:val="28"/>
        </w:rPr>
        <w:t>4</w:t>
      </w:r>
      <w:r w:rsidR="00E1233D" w:rsidRPr="006611DE">
        <w:rPr>
          <w:rFonts w:ascii="PT Astra Serif" w:eastAsia="Times New Roman" w:hAnsi="PT Astra Serif" w:cs="Times New Roman"/>
          <w:sz w:val="28"/>
          <w:szCs w:val="28"/>
        </w:rPr>
        <w:t xml:space="preserve"> и 202</w:t>
      </w:r>
      <w:r w:rsidR="004F7A61" w:rsidRPr="006611DE">
        <w:rPr>
          <w:rFonts w:ascii="PT Astra Serif" w:eastAsia="Times New Roman" w:hAnsi="PT Astra Serif" w:cs="Times New Roman"/>
          <w:sz w:val="28"/>
          <w:szCs w:val="28"/>
        </w:rPr>
        <w:t>5</w:t>
      </w:r>
      <w:r w:rsidR="00E1233D" w:rsidRPr="006611DE">
        <w:rPr>
          <w:rFonts w:ascii="PT Astra Serif" w:eastAsia="Times New Roman" w:hAnsi="PT Astra Serif" w:cs="Times New Roman"/>
          <w:sz w:val="28"/>
          <w:szCs w:val="28"/>
        </w:rPr>
        <w:t xml:space="preserve"> годы» в соответствии с Положением о бюджетном процессе в муниципальном образовании «Майнский район», утвержденным решением Совета депутатов муниципального образования</w:t>
      </w:r>
      <w:proofErr w:type="gramEnd"/>
      <w:r w:rsidR="00E1233D" w:rsidRPr="006611DE">
        <w:rPr>
          <w:rFonts w:ascii="PT Astra Serif" w:eastAsia="Times New Roman" w:hAnsi="PT Astra Serif" w:cs="Times New Roman"/>
          <w:sz w:val="28"/>
          <w:szCs w:val="28"/>
        </w:rPr>
        <w:t xml:space="preserve"> «Майнский район» от 16.03.2016 № 45/24 Администрация муниципально</w:t>
      </w:r>
      <w:r>
        <w:rPr>
          <w:rFonts w:ascii="PT Astra Serif" w:eastAsia="Times New Roman" w:hAnsi="PT Astra Serif" w:cs="Times New Roman"/>
          <w:sz w:val="28"/>
          <w:szCs w:val="28"/>
        </w:rPr>
        <w:t>го образования «</w:t>
      </w:r>
      <w:proofErr w:type="spellStart"/>
      <w:r>
        <w:rPr>
          <w:rFonts w:ascii="PT Astra Serif" w:eastAsia="Times New Roman" w:hAnsi="PT Astra Serif" w:cs="Times New Roman"/>
          <w:sz w:val="28"/>
          <w:szCs w:val="28"/>
        </w:rPr>
        <w:t>Майнский</w:t>
      </w:r>
      <w:proofErr w:type="spellEnd"/>
      <w:r>
        <w:rPr>
          <w:rFonts w:ascii="PT Astra Serif" w:eastAsia="Times New Roman" w:hAnsi="PT Astra Serif" w:cs="Times New Roman"/>
          <w:sz w:val="28"/>
          <w:szCs w:val="28"/>
        </w:rPr>
        <w:t xml:space="preserve"> район»   </w:t>
      </w:r>
      <w:r w:rsidRPr="006611DE">
        <w:rPr>
          <w:rFonts w:ascii="PT Astra Serif" w:eastAsia="Times New Roman" w:hAnsi="PT Astra Serif" w:cs="Times New Roman"/>
          <w:sz w:val="28"/>
          <w:szCs w:val="28"/>
        </w:rPr>
        <w:t xml:space="preserve"> </w:t>
      </w:r>
      <w:proofErr w:type="spellStart"/>
      <w:proofErr w:type="gramStart"/>
      <w:r w:rsidR="00E1233D" w:rsidRPr="006611DE">
        <w:rPr>
          <w:rFonts w:ascii="PT Astra Serif" w:eastAsia="Times New Roman" w:hAnsi="PT Astra Serif" w:cs="Times New Roman"/>
          <w:sz w:val="28"/>
          <w:szCs w:val="28"/>
        </w:rPr>
        <w:t>п</w:t>
      </w:r>
      <w:proofErr w:type="spellEnd"/>
      <w:proofErr w:type="gramEnd"/>
      <w:r w:rsidR="00E1233D" w:rsidRPr="006611DE">
        <w:rPr>
          <w:rFonts w:ascii="PT Astra Serif" w:eastAsia="Times New Roman" w:hAnsi="PT Astra Serif" w:cs="Times New Roman"/>
          <w:sz w:val="28"/>
          <w:szCs w:val="28"/>
        </w:rPr>
        <w:t xml:space="preserve"> о с т а </w:t>
      </w:r>
      <w:proofErr w:type="spellStart"/>
      <w:r w:rsidR="00E1233D" w:rsidRPr="006611DE">
        <w:rPr>
          <w:rFonts w:ascii="PT Astra Serif" w:eastAsia="Times New Roman" w:hAnsi="PT Astra Serif" w:cs="Times New Roman"/>
          <w:sz w:val="28"/>
          <w:szCs w:val="28"/>
        </w:rPr>
        <w:t>н</w:t>
      </w:r>
      <w:proofErr w:type="spellEnd"/>
      <w:r w:rsidR="00E1233D" w:rsidRPr="006611DE">
        <w:rPr>
          <w:rFonts w:ascii="PT Astra Serif" w:eastAsia="Times New Roman" w:hAnsi="PT Astra Serif" w:cs="Times New Roman"/>
          <w:sz w:val="28"/>
          <w:szCs w:val="28"/>
        </w:rPr>
        <w:t xml:space="preserve"> о в л я е т :</w:t>
      </w:r>
    </w:p>
    <w:p w:rsidR="00E1233D" w:rsidRPr="006611DE" w:rsidRDefault="006611DE" w:rsidP="00E1233D">
      <w:pPr>
        <w:shd w:val="clear" w:color="auto" w:fill="FFFFFF"/>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r w:rsidR="00E1233D" w:rsidRPr="006611DE">
        <w:rPr>
          <w:rFonts w:ascii="PT Astra Serif" w:eastAsia="Times New Roman" w:hAnsi="PT Astra Serif" w:cs="Times New Roman"/>
          <w:sz w:val="28"/>
          <w:szCs w:val="28"/>
        </w:rPr>
        <w:t xml:space="preserve">1. Утвердить Основные направления бюджетной и налоговой политики муниципального образования «Майнский район» </w:t>
      </w:r>
      <w:r w:rsidR="0043548A" w:rsidRPr="006611DE">
        <w:rPr>
          <w:rFonts w:ascii="PT Astra Serif" w:eastAsia="Times New Roman" w:hAnsi="PT Astra Serif" w:cs="Times New Roman"/>
          <w:sz w:val="28"/>
          <w:szCs w:val="28"/>
        </w:rPr>
        <w:t>и муниципального образования «</w:t>
      </w:r>
      <w:proofErr w:type="spellStart"/>
      <w:r w:rsidR="0043548A" w:rsidRPr="006611DE">
        <w:rPr>
          <w:rFonts w:ascii="PT Astra Serif" w:eastAsia="Times New Roman" w:hAnsi="PT Astra Serif" w:cs="Times New Roman"/>
          <w:sz w:val="28"/>
          <w:szCs w:val="28"/>
        </w:rPr>
        <w:t>Майнское</w:t>
      </w:r>
      <w:proofErr w:type="spellEnd"/>
      <w:r w:rsidR="0043548A" w:rsidRPr="006611DE">
        <w:rPr>
          <w:rFonts w:ascii="PT Astra Serif" w:eastAsia="Times New Roman" w:hAnsi="PT Astra Serif" w:cs="Times New Roman"/>
          <w:sz w:val="28"/>
          <w:szCs w:val="28"/>
        </w:rPr>
        <w:t xml:space="preserve"> городское поселение</w:t>
      </w:r>
      <w:proofErr w:type="gramStart"/>
      <w:r w:rsidR="0043548A" w:rsidRPr="006611DE">
        <w:rPr>
          <w:rFonts w:ascii="PT Astra Serif" w:eastAsia="Times New Roman" w:hAnsi="PT Astra Serif" w:cs="Times New Roman"/>
          <w:sz w:val="28"/>
          <w:szCs w:val="28"/>
        </w:rPr>
        <w:t>»</w:t>
      </w:r>
      <w:r w:rsidR="00E1233D" w:rsidRPr="006611DE">
        <w:rPr>
          <w:rFonts w:ascii="PT Astra Serif" w:eastAsia="Times New Roman" w:hAnsi="PT Astra Serif" w:cs="Times New Roman"/>
          <w:sz w:val="28"/>
          <w:szCs w:val="28"/>
        </w:rPr>
        <w:t>н</w:t>
      </w:r>
      <w:proofErr w:type="gramEnd"/>
      <w:r w:rsidR="00E1233D" w:rsidRPr="006611DE">
        <w:rPr>
          <w:rFonts w:ascii="PT Astra Serif" w:eastAsia="Times New Roman" w:hAnsi="PT Astra Serif" w:cs="Times New Roman"/>
          <w:sz w:val="28"/>
          <w:szCs w:val="28"/>
        </w:rPr>
        <w:t>а 202</w:t>
      </w:r>
      <w:r w:rsidR="004F7A61" w:rsidRPr="006611DE">
        <w:rPr>
          <w:rFonts w:ascii="PT Astra Serif" w:eastAsia="Times New Roman" w:hAnsi="PT Astra Serif" w:cs="Times New Roman"/>
          <w:sz w:val="28"/>
          <w:szCs w:val="28"/>
        </w:rPr>
        <w:t>3</w:t>
      </w:r>
      <w:r w:rsidR="00E1233D" w:rsidRPr="006611DE">
        <w:rPr>
          <w:rFonts w:ascii="PT Astra Serif" w:eastAsia="Times New Roman" w:hAnsi="PT Astra Serif" w:cs="Times New Roman"/>
          <w:sz w:val="28"/>
          <w:szCs w:val="28"/>
        </w:rPr>
        <w:t xml:space="preserve"> год и на плановый период 202</w:t>
      </w:r>
      <w:r w:rsidR="004F7A61" w:rsidRPr="006611DE">
        <w:rPr>
          <w:rFonts w:ascii="PT Astra Serif" w:eastAsia="Times New Roman" w:hAnsi="PT Astra Serif" w:cs="Times New Roman"/>
          <w:sz w:val="28"/>
          <w:szCs w:val="28"/>
        </w:rPr>
        <w:t>4</w:t>
      </w:r>
      <w:r w:rsidR="00E1233D" w:rsidRPr="006611DE">
        <w:rPr>
          <w:rFonts w:ascii="PT Astra Serif" w:eastAsia="Times New Roman" w:hAnsi="PT Astra Serif" w:cs="Times New Roman"/>
          <w:sz w:val="28"/>
          <w:szCs w:val="28"/>
        </w:rPr>
        <w:t xml:space="preserve"> и 202</w:t>
      </w:r>
      <w:r w:rsidR="004F7A61" w:rsidRPr="006611DE">
        <w:rPr>
          <w:rFonts w:ascii="PT Astra Serif" w:eastAsia="Times New Roman" w:hAnsi="PT Astra Serif" w:cs="Times New Roman"/>
          <w:sz w:val="28"/>
          <w:szCs w:val="28"/>
        </w:rPr>
        <w:t>5</w:t>
      </w:r>
      <w:r w:rsidR="00E1233D" w:rsidRPr="006611DE">
        <w:rPr>
          <w:rFonts w:ascii="PT Astra Serif" w:eastAsia="Times New Roman" w:hAnsi="PT Astra Serif" w:cs="Times New Roman"/>
          <w:sz w:val="28"/>
          <w:szCs w:val="28"/>
        </w:rPr>
        <w:t xml:space="preserve"> годы (прилагается).</w:t>
      </w:r>
    </w:p>
    <w:p w:rsidR="00E1233D" w:rsidRPr="006611DE" w:rsidRDefault="00E1233D" w:rsidP="00E1233D">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2. Настоящее постановление вступает в силу на следующий день после его обнародования.</w:t>
      </w:r>
    </w:p>
    <w:p w:rsidR="00E1233D" w:rsidRPr="006611DE" w:rsidRDefault="00BC1BF3" w:rsidP="00E1233D">
      <w:pPr>
        <w:shd w:val="clear" w:color="auto" w:fill="FFFFFF"/>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E1233D" w:rsidRPr="006611DE">
        <w:rPr>
          <w:rFonts w:ascii="PT Astra Serif" w:eastAsia="Times New Roman" w:hAnsi="PT Astra Serif" w:cs="Times New Roman"/>
          <w:sz w:val="28"/>
          <w:szCs w:val="28"/>
        </w:rPr>
        <w:t xml:space="preserve">. </w:t>
      </w:r>
      <w:proofErr w:type="gramStart"/>
      <w:r w:rsidR="00E1233D" w:rsidRPr="006611DE">
        <w:rPr>
          <w:rFonts w:ascii="PT Astra Serif" w:eastAsia="Times New Roman" w:hAnsi="PT Astra Serif" w:cs="Times New Roman"/>
          <w:sz w:val="28"/>
          <w:szCs w:val="28"/>
        </w:rPr>
        <w:t>Контроль за</w:t>
      </w:r>
      <w:proofErr w:type="gramEnd"/>
      <w:r w:rsidR="00E1233D" w:rsidRPr="006611DE">
        <w:rPr>
          <w:rFonts w:ascii="PT Astra Serif" w:eastAsia="Times New Roman" w:hAnsi="PT Astra Serif" w:cs="Times New Roman"/>
          <w:sz w:val="28"/>
          <w:szCs w:val="28"/>
        </w:rPr>
        <w:t xml:space="preserve"> исполнением настоящего постановления оставляю за собой.</w:t>
      </w:r>
    </w:p>
    <w:p w:rsidR="00E1233D" w:rsidRPr="006611DE" w:rsidRDefault="00E1233D" w:rsidP="00E1233D">
      <w:pPr>
        <w:shd w:val="clear" w:color="auto" w:fill="FFFFFF"/>
        <w:spacing w:after="0" w:line="240" w:lineRule="auto"/>
        <w:ind w:firstLine="225"/>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E1233D" w:rsidRPr="006611DE" w:rsidRDefault="00E1233D" w:rsidP="00E1233D">
      <w:pPr>
        <w:shd w:val="clear" w:color="auto" w:fill="FFFFFF"/>
        <w:spacing w:after="0" w:line="240" w:lineRule="auto"/>
        <w:ind w:firstLine="225"/>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E1233D" w:rsidRPr="006611DE" w:rsidRDefault="00E1233D" w:rsidP="00E1233D">
      <w:pPr>
        <w:shd w:val="clear" w:color="auto" w:fill="FFFFFF"/>
        <w:spacing w:after="0" w:line="240" w:lineRule="auto"/>
        <w:ind w:firstLine="225"/>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6611DE" w:rsidRDefault="00E1233D" w:rsidP="006611DE">
      <w:pPr>
        <w:shd w:val="clear" w:color="auto" w:fill="FFFFFF"/>
        <w:spacing w:after="0" w:line="240" w:lineRule="auto"/>
        <w:jc w:val="both"/>
        <w:outlineLvl w:val="0"/>
        <w:rPr>
          <w:rFonts w:ascii="PT Astra Serif" w:eastAsia="Times New Roman" w:hAnsi="PT Astra Serif" w:cs="Times New Roman"/>
          <w:bCs/>
          <w:kern w:val="36"/>
          <w:sz w:val="28"/>
          <w:szCs w:val="28"/>
        </w:rPr>
        <w:sectPr w:rsidR="006611DE" w:rsidSect="00744464">
          <w:headerReference w:type="default" r:id="rId8"/>
          <w:pgSz w:w="11906" w:h="16838"/>
          <w:pgMar w:top="1134" w:right="850" w:bottom="1134" w:left="1701" w:header="708" w:footer="708" w:gutter="0"/>
          <w:cols w:space="708"/>
          <w:titlePg/>
          <w:docGrid w:linePitch="360"/>
        </w:sectPr>
      </w:pPr>
      <w:r w:rsidRPr="006611DE">
        <w:rPr>
          <w:rFonts w:ascii="PT Astra Serif" w:eastAsia="Times New Roman" w:hAnsi="PT Astra Serif" w:cs="Times New Roman"/>
          <w:bCs/>
          <w:kern w:val="36"/>
          <w:sz w:val="28"/>
          <w:szCs w:val="28"/>
        </w:rPr>
        <w:t>Глава администрации района</w:t>
      </w:r>
      <w:r w:rsidR="006611DE">
        <w:rPr>
          <w:rFonts w:ascii="PT Astra Serif" w:eastAsia="Times New Roman" w:hAnsi="PT Astra Serif" w:cs="Times New Roman"/>
          <w:bCs/>
          <w:kern w:val="36"/>
          <w:sz w:val="28"/>
          <w:szCs w:val="28"/>
        </w:rPr>
        <w:tab/>
      </w:r>
      <w:r w:rsidR="006611DE">
        <w:rPr>
          <w:rFonts w:ascii="PT Astra Serif" w:eastAsia="Times New Roman" w:hAnsi="PT Astra Serif" w:cs="Times New Roman"/>
          <w:bCs/>
          <w:kern w:val="36"/>
          <w:sz w:val="28"/>
          <w:szCs w:val="28"/>
        </w:rPr>
        <w:tab/>
      </w:r>
      <w:r w:rsidR="006611DE">
        <w:rPr>
          <w:rFonts w:ascii="PT Astra Serif" w:eastAsia="Times New Roman" w:hAnsi="PT Astra Serif" w:cs="Times New Roman"/>
          <w:bCs/>
          <w:kern w:val="36"/>
          <w:sz w:val="28"/>
          <w:szCs w:val="28"/>
        </w:rPr>
        <w:tab/>
      </w:r>
      <w:r w:rsidR="006611DE">
        <w:rPr>
          <w:rFonts w:ascii="PT Astra Serif" w:eastAsia="Times New Roman" w:hAnsi="PT Astra Serif" w:cs="Times New Roman"/>
          <w:bCs/>
          <w:kern w:val="36"/>
          <w:sz w:val="28"/>
          <w:szCs w:val="28"/>
        </w:rPr>
        <w:tab/>
      </w:r>
      <w:r w:rsidR="006611DE">
        <w:rPr>
          <w:rFonts w:ascii="PT Astra Serif" w:eastAsia="Times New Roman" w:hAnsi="PT Astra Serif" w:cs="Times New Roman"/>
          <w:bCs/>
          <w:kern w:val="36"/>
          <w:sz w:val="28"/>
          <w:szCs w:val="28"/>
        </w:rPr>
        <w:tab/>
      </w:r>
      <w:r w:rsidR="006611DE">
        <w:rPr>
          <w:rFonts w:ascii="PT Astra Serif" w:eastAsia="Times New Roman" w:hAnsi="PT Astra Serif" w:cs="Times New Roman"/>
          <w:bCs/>
          <w:kern w:val="36"/>
          <w:sz w:val="28"/>
          <w:szCs w:val="28"/>
        </w:rPr>
        <w:tab/>
        <w:t xml:space="preserve">       </w:t>
      </w:r>
      <w:proofErr w:type="spellStart"/>
      <w:r w:rsidRPr="006611DE">
        <w:rPr>
          <w:rFonts w:ascii="PT Astra Serif" w:eastAsia="Times New Roman" w:hAnsi="PT Astra Serif" w:cs="Times New Roman"/>
          <w:bCs/>
          <w:kern w:val="36"/>
          <w:sz w:val="28"/>
          <w:szCs w:val="28"/>
        </w:rPr>
        <w:t>О.В.Шуенков</w:t>
      </w:r>
      <w:proofErr w:type="spellEnd"/>
    </w:p>
    <w:p w:rsidR="00E1233D" w:rsidRPr="006611DE" w:rsidRDefault="00E1233D" w:rsidP="00E1233D">
      <w:pPr>
        <w:shd w:val="clear" w:color="auto" w:fill="FFFFFF"/>
        <w:spacing w:after="0" w:line="240" w:lineRule="auto"/>
        <w:ind w:left="4962"/>
        <w:jc w:val="center"/>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lastRenderedPageBreak/>
        <w:t>УТВЕРЖД</w:t>
      </w:r>
      <w:r w:rsidR="0035753E" w:rsidRPr="006611DE">
        <w:rPr>
          <w:rFonts w:ascii="PT Astra Serif" w:eastAsia="Times New Roman" w:hAnsi="PT Astra Serif" w:cs="Times New Roman"/>
          <w:sz w:val="28"/>
          <w:szCs w:val="28"/>
        </w:rPr>
        <w:t>Е</w:t>
      </w:r>
      <w:r w:rsidRPr="006611DE">
        <w:rPr>
          <w:rFonts w:ascii="PT Astra Serif" w:eastAsia="Times New Roman" w:hAnsi="PT Astra Serif" w:cs="Times New Roman"/>
          <w:sz w:val="28"/>
          <w:szCs w:val="28"/>
        </w:rPr>
        <w:t>НЫ</w:t>
      </w:r>
    </w:p>
    <w:p w:rsidR="00E1233D" w:rsidRPr="006611DE" w:rsidRDefault="00E1233D" w:rsidP="00E1233D">
      <w:pPr>
        <w:shd w:val="clear" w:color="auto" w:fill="FFFFFF"/>
        <w:spacing w:after="0" w:line="240" w:lineRule="auto"/>
        <w:ind w:left="4962"/>
        <w:jc w:val="center"/>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E1233D" w:rsidRPr="006611DE" w:rsidRDefault="00E1233D" w:rsidP="00E1233D">
      <w:pPr>
        <w:shd w:val="clear" w:color="auto" w:fill="FFFFFF"/>
        <w:spacing w:after="0" w:line="240" w:lineRule="auto"/>
        <w:ind w:left="4962"/>
        <w:jc w:val="center"/>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постановлением администрации</w:t>
      </w:r>
    </w:p>
    <w:p w:rsidR="00E1233D" w:rsidRPr="006611DE" w:rsidRDefault="00E1233D" w:rsidP="00E1233D">
      <w:pPr>
        <w:shd w:val="clear" w:color="auto" w:fill="FFFFFF"/>
        <w:spacing w:after="0" w:line="240" w:lineRule="auto"/>
        <w:ind w:left="4962"/>
        <w:jc w:val="center"/>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муниципального образования</w:t>
      </w:r>
    </w:p>
    <w:p w:rsidR="00E1233D" w:rsidRPr="006611DE" w:rsidRDefault="00E1233D" w:rsidP="00E1233D">
      <w:pPr>
        <w:shd w:val="clear" w:color="auto" w:fill="FFFFFF"/>
        <w:spacing w:after="0" w:line="240" w:lineRule="auto"/>
        <w:ind w:left="4962"/>
        <w:jc w:val="center"/>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«Майнский район»</w:t>
      </w:r>
    </w:p>
    <w:p w:rsidR="00E1233D" w:rsidRPr="006611DE" w:rsidRDefault="00E1233D" w:rsidP="00E1233D">
      <w:pPr>
        <w:shd w:val="clear" w:color="auto" w:fill="FFFFFF"/>
        <w:spacing w:after="0" w:line="240" w:lineRule="auto"/>
        <w:ind w:firstLine="567"/>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E1233D">
      <w:pPr>
        <w:shd w:val="clear" w:color="auto" w:fill="FFFFFF"/>
        <w:spacing w:after="0" w:line="240" w:lineRule="auto"/>
        <w:ind w:firstLine="567"/>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E1233D">
      <w:pPr>
        <w:shd w:val="clear" w:color="auto" w:fill="FFFFFF"/>
        <w:spacing w:after="0" w:line="240" w:lineRule="auto"/>
        <w:ind w:firstLine="567"/>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E1233D">
      <w:pPr>
        <w:shd w:val="clear" w:color="auto" w:fill="FFFFFF"/>
        <w:spacing w:after="0" w:line="240" w:lineRule="auto"/>
        <w:jc w:val="center"/>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ОСНОВНЫЕ НАПРАВЛЕНИЯ</w:t>
      </w:r>
    </w:p>
    <w:p w:rsidR="00E1233D" w:rsidRPr="006611DE" w:rsidRDefault="00E1233D" w:rsidP="00E1233D">
      <w:pPr>
        <w:shd w:val="clear" w:color="auto" w:fill="FFFFFF"/>
        <w:spacing w:after="0" w:line="240" w:lineRule="auto"/>
        <w:jc w:val="center"/>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БЮДЖЕТНОЙ И НАЛОГОВОЙ ПОЛИТИКИ</w:t>
      </w:r>
    </w:p>
    <w:p w:rsidR="00E1233D" w:rsidRPr="006611DE" w:rsidRDefault="00E1233D" w:rsidP="00E1233D">
      <w:pPr>
        <w:shd w:val="clear" w:color="auto" w:fill="FFFFFF"/>
        <w:spacing w:after="0" w:line="240" w:lineRule="auto"/>
        <w:jc w:val="center"/>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муниципального образования «Майнский район»</w:t>
      </w:r>
    </w:p>
    <w:p w:rsidR="00E1233D" w:rsidRPr="006611DE" w:rsidRDefault="0043548A" w:rsidP="00E1233D">
      <w:pPr>
        <w:shd w:val="clear" w:color="auto" w:fill="FFFFFF"/>
        <w:spacing w:after="0" w:line="240" w:lineRule="auto"/>
        <w:jc w:val="center"/>
        <w:rPr>
          <w:rFonts w:ascii="PT Astra Serif" w:eastAsia="Times New Roman" w:hAnsi="PT Astra Serif" w:cs="Times New Roman"/>
          <w:sz w:val="28"/>
          <w:szCs w:val="28"/>
        </w:rPr>
      </w:pPr>
      <w:r w:rsidRPr="006611DE">
        <w:rPr>
          <w:rFonts w:ascii="PT Astra Serif" w:eastAsia="Times New Roman" w:hAnsi="PT Astra Serif" w:cs="Times New Roman"/>
          <w:b/>
          <w:sz w:val="28"/>
          <w:szCs w:val="28"/>
        </w:rPr>
        <w:t>и муниципального образования «</w:t>
      </w:r>
      <w:proofErr w:type="spellStart"/>
      <w:r w:rsidRPr="006611DE">
        <w:rPr>
          <w:rFonts w:ascii="PT Astra Serif" w:eastAsia="Times New Roman" w:hAnsi="PT Astra Serif" w:cs="Times New Roman"/>
          <w:b/>
          <w:sz w:val="28"/>
          <w:szCs w:val="28"/>
        </w:rPr>
        <w:t>Майнское</w:t>
      </w:r>
      <w:proofErr w:type="spellEnd"/>
      <w:r w:rsidRPr="006611DE">
        <w:rPr>
          <w:rFonts w:ascii="PT Astra Serif" w:eastAsia="Times New Roman" w:hAnsi="PT Astra Serif" w:cs="Times New Roman"/>
          <w:b/>
          <w:sz w:val="28"/>
          <w:szCs w:val="28"/>
        </w:rPr>
        <w:t xml:space="preserve"> городское поселение»</w:t>
      </w:r>
      <w:r w:rsidRPr="006611DE">
        <w:rPr>
          <w:rFonts w:ascii="PT Astra Serif" w:eastAsia="Times New Roman" w:hAnsi="PT Astra Serif" w:cs="Times New Roman"/>
          <w:sz w:val="28"/>
          <w:szCs w:val="28"/>
        </w:rPr>
        <w:t xml:space="preserve"> </w:t>
      </w:r>
      <w:r w:rsidR="00E1233D" w:rsidRPr="006611DE">
        <w:rPr>
          <w:rFonts w:ascii="PT Astra Serif" w:eastAsia="Times New Roman" w:hAnsi="PT Astra Serif" w:cs="Times New Roman"/>
          <w:b/>
          <w:bCs/>
          <w:sz w:val="28"/>
          <w:szCs w:val="28"/>
        </w:rPr>
        <w:t>на 202</w:t>
      </w:r>
      <w:r w:rsidR="001A5F4B" w:rsidRPr="006611DE">
        <w:rPr>
          <w:rFonts w:ascii="PT Astra Serif" w:eastAsia="Times New Roman" w:hAnsi="PT Astra Serif" w:cs="Times New Roman"/>
          <w:b/>
          <w:bCs/>
          <w:sz w:val="28"/>
          <w:szCs w:val="28"/>
        </w:rPr>
        <w:t>3</w:t>
      </w:r>
      <w:r w:rsidR="00E1233D" w:rsidRPr="006611DE">
        <w:rPr>
          <w:rFonts w:ascii="PT Astra Serif" w:eastAsia="Times New Roman" w:hAnsi="PT Astra Serif" w:cs="Times New Roman"/>
          <w:b/>
          <w:bCs/>
          <w:sz w:val="28"/>
          <w:szCs w:val="28"/>
        </w:rPr>
        <w:t xml:space="preserve"> год и на плановый период 202</w:t>
      </w:r>
      <w:r w:rsidR="001A5F4B" w:rsidRPr="006611DE">
        <w:rPr>
          <w:rFonts w:ascii="PT Astra Serif" w:eastAsia="Times New Roman" w:hAnsi="PT Astra Serif" w:cs="Times New Roman"/>
          <w:b/>
          <w:bCs/>
          <w:sz w:val="28"/>
          <w:szCs w:val="28"/>
        </w:rPr>
        <w:t>4</w:t>
      </w:r>
      <w:r w:rsidR="00E1233D" w:rsidRPr="006611DE">
        <w:rPr>
          <w:rFonts w:ascii="PT Astra Serif" w:eastAsia="Times New Roman" w:hAnsi="PT Astra Serif" w:cs="Times New Roman"/>
          <w:b/>
          <w:bCs/>
          <w:sz w:val="28"/>
          <w:szCs w:val="28"/>
        </w:rPr>
        <w:t xml:space="preserve"> и 202</w:t>
      </w:r>
      <w:r w:rsidR="001A5F4B" w:rsidRPr="006611DE">
        <w:rPr>
          <w:rFonts w:ascii="PT Astra Serif" w:eastAsia="Times New Roman" w:hAnsi="PT Astra Serif" w:cs="Times New Roman"/>
          <w:b/>
          <w:bCs/>
          <w:sz w:val="28"/>
          <w:szCs w:val="28"/>
        </w:rPr>
        <w:t>5</w:t>
      </w:r>
      <w:r w:rsidR="00E1233D" w:rsidRPr="006611DE">
        <w:rPr>
          <w:rFonts w:ascii="PT Astra Serif" w:eastAsia="Times New Roman" w:hAnsi="PT Astra Serif" w:cs="Times New Roman"/>
          <w:b/>
          <w:bCs/>
          <w:sz w:val="28"/>
          <w:szCs w:val="28"/>
        </w:rPr>
        <w:t xml:space="preserve"> годы</w:t>
      </w:r>
    </w:p>
    <w:p w:rsidR="00E1233D" w:rsidRPr="006611DE" w:rsidRDefault="00E1233D" w:rsidP="00E1233D">
      <w:pPr>
        <w:shd w:val="clear" w:color="auto" w:fill="FFFFFF"/>
        <w:spacing w:after="0" w:line="240" w:lineRule="auto"/>
        <w:ind w:firstLine="567"/>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E1233D" w:rsidRPr="006611DE" w:rsidRDefault="00E1233D" w:rsidP="00D10E39">
      <w:pPr>
        <w:shd w:val="clear" w:color="auto" w:fill="FFFFFF"/>
        <w:spacing w:after="0" w:line="240" w:lineRule="auto"/>
        <w:ind w:firstLine="567"/>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proofErr w:type="gramStart"/>
      <w:r w:rsidRPr="006611DE">
        <w:rPr>
          <w:rFonts w:ascii="PT Astra Serif" w:eastAsia="Times New Roman" w:hAnsi="PT Astra Serif" w:cs="Times New Roman"/>
          <w:sz w:val="28"/>
          <w:szCs w:val="28"/>
        </w:rPr>
        <w:t xml:space="preserve">Основные направления бюджетной и налоговой политики муниципального образования «Майнский район» </w:t>
      </w:r>
      <w:r w:rsidR="0043548A" w:rsidRPr="006611DE">
        <w:rPr>
          <w:rFonts w:ascii="PT Astra Serif" w:eastAsia="Times New Roman" w:hAnsi="PT Astra Serif" w:cs="Times New Roman"/>
          <w:sz w:val="28"/>
          <w:szCs w:val="28"/>
        </w:rPr>
        <w:t>и муниципального образования «</w:t>
      </w:r>
      <w:proofErr w:type="spellStart"/>
      <w:r w:rsidR="0043548A" w:rsidRPr="006611DE">
        <w:rPr>
          <w:rFonts w:ascii="PT Astra Serif" w:eastAsia="Times New Roman" w:hAnsi="PT Astra Serif" w:cs="Times New Roman"/>
          <w:sz w:val="28"/>
          <w:szCs w:val="28"/>
        </w:rPr>
        <w:t>Майнское</w:t>
      </w:r>
      <w:proofErr w:type="spellEnd"/>
      <w:r w:rsidR="0043548A"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на 202</w:t>
      </w:r>
      <w:r w:rsidR="004F7A6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год и на плановый период 202</w:t>
      </w:r>
      <w:r w:rsidR="004F7A61" w:rsidRPr="006611DE">
        <w:rPr>
          <w:rFonts w:ascii="PT Astra Serif" w:eastAsia="Times New Roman" w:hAnsi="PT Astra Serif" w:cs="Times New Roman"/>
          <w:sz w:val="28"/>
          <w:szCs w:val="28"/>
        </w:rPr>
        <w:t>4</w:t>
      </w:r>
      <w:r w:rsidRPr="006611DE">
        <w:rPr>
          <w:rFonts w:ascii="PT Astra Serif" w:eastAsia="Times New Roman" w:hAnsi="PT Astra Serif" w:cs="Times New Roman"/>
          <w:sz w:val="28"/>
          <w:szCs w:val="28"/>
        </w:rPr>
        <w:t xml:space="preserve"> и 202</w:t>
      </w:r>
      <w:r w:rsidR="004F7A61"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годы (далее - Основные бюджетной и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стратегии социально-экономического развития МО «Майнский район»  до 2024 года, муниципальных программ МО</w:t>
      </w:r>
      <w:proofErr w:type="gramEnd"/>
      <w:r w:rsidRPr="006611DE">
        <w:rPr>
          <w:rFonts w:ascii="PT Astra Serif" w:eastAsia="Times New Roman" w:hAnsi="PT Astra Serif" w:cs="Times New Roman"/>
          <w:sz w:val="28"/>
          <w:szCs w:val="28"/>
        </w:rPr>
        <w:t xml:space="preserve"> «Майнский район» (далее – муниципальные программы).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Целью Основных направлений бюджетной политики является описание основных подходов к формированию проекта бюджета МО «Майнский район» </w:t>
      </w:r>
      <w:r w:rsidR="0043548A" w:rsidRPr="006611DE">
        <w:rPr>
          <w:rFonts w:ascii="PT Astra Serif" w:eastAsia="Times New Roman" w:hAnsi="PT Astra Serif" w:cs="Times New Roman"/>
          <w:sz w:val="28"/>
          <w:szCs w:val="28"/>
        </w:rPr>
        <w:t>и МО «</w:t>
      </w:r>
      <w:proofErr w:type="spellStart"/>
      <w:r w:rsidR="0043548A" w:rsidRPr="006611DE">
        <w:rPr>
          <w:rFonts w:ascii="PT Astra Serif" w:eastAsia="Times New Roman" w:hAnsi="PT Astra Serif" w:cs="Times New Roman"/>
          <w:sz w:val="28"/>
          <w:szCs w:val="28"/>
        </w:rPr>
        <w:t>Майнское</w:t>
      </w:r>
      <w:proofErr w:type="spellEnd"/>
      <w:r w:rsidR="0043548A"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на 202</w:t>
      </w:r>
      <w:r w:rsidR="004F7A6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год и на плановый период 202</w:t>
      </w:r>
      <w:r w:rsidR="004F7A61" w:rsidRPr="006611DE">
        <w:rPr>
          <w:rFonts w:ascii="PT Astra Serif" w:eastAsia="Times New Roman" w:hAnsi="PT Astra Serif" w:cs="Times New Roman"/>
          <w:sz w:val="28"/>
          <w:szCs w:val="28"/>
        </w:rPr>
        <w:t>4</w:t>
      </w:r>
      <w:r w:rsidRPr="006611DE">
        <w:rPr>
          <w:rFonts w:ascii="PT Astra Serif" w:eastAsia="Times New Roman" w:hAnsi="PT Astra Serif" w:cs="Times New Roman"/>
          <w:sz w:val="28"/>
          <w:szCs w:val="28"/>
        </w:rPr>
        <w:t xml:space="preserve"> и 202</w:t>
      </w:r>
      <w:r w:rsidR="004F7A61"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годы, а также обеспечение прозрачности и открытости бюджетного планирования.</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b/>
          <w:bCs/>
          <w:sz w:val="28"/>
          <w:szCs w:val="28"/>
        </w:rPr>
      </w:pPr>
      <w:r w:rsidRPr="006611DE">
        <w:rPr>
          <w:rFonts w:ascii="PT Astra Serif" w:eastAsia="Times New Roman" w:hAnsi="PT Astra Serif" w:cs="Times New Roman"/>
          <w:b/>
          <w:bCs/>
          <w:sz w:val="28"/>
          <w:szCs w:val="28"/>
        </w:rPr>
        <w:t xml:space="preserve">Раздел 1. Основные параметры экономики МО «Майнский район» </w:t>
      </w:r>
      <w:r w:rsidR="0043548A" w:rsidRPr="006611DE">
        <w:rPr>
          <w:rFonts w:ascii="PT Astra Serif" w:eastAsia="Times New Roman" w:hAnsi="PT Astra Serif" w:cs="Times New Roman"/>
          <w:b/>
          <w:bCs/>
          <w:sz w:val="28"/>
          <w:szCs w:val="28"/>
        </w:rPr>
        <w:t>и МО «</w:t>
      </w:r>
      <w:proofErr w:type="spellStart"/>
      <w:r w:rsidR="0043548A" w:rsidRPr="006611DE">
        <w:rPr>
          <w:rFonts w:ascii="PT Astra Serif" w:eastAsia="Times New Roman" w:hAnsi="PT Astra Serif" w:cs="Times New Roman"/>
          <w:b/>
          <w:bCs/>
          <w:sz w:val="28"/>
          <w:szCs w:val="28"/>
        </w:rPr>
        <w:t>Майнское</w:t>
      </w:r>
      <w:proofErr w:type="spellEnd"/>
      <w:r w:rsidR="0043548A" w:rsidRPr="006611DE">
        <w:rPr>
          <w:rFonts w:ascii="PT Astra Serif" w:eastAsia="Times New Roman" w:hAnsi="PT Astra Serif" w:cs="Times New Roman"/>
          <w:b/>
          <w:bCs/>
          <w:sz w:val="28"/>
          <w:szCs w:val="28"/>
        </w:rPr>
        <w:t xml:space="preserve"> городское поселение» </w:t>
      </w:r>
      <w:r w:rsidRPr="006611DE">
        <w:rPr>
          <w:rFonts w:ascii="PT Astra Serif" w:eastAsia="Times New Roman" w:hAnsi="PT Astra Serif" w:cs="Times New Roman"/>
          <w:b/>
          <w:bCs/>
          <w:sz w:val="28"/>
          <w:szCs w:val="28"/>
        </w:rPr>
        <w:t>в 202</w:t>
      </w:r>
      <w:r w:rsidR="004F7A61" w:rsidRPr="006611DE">
        <w:rPr>
          <w:rFonts w:ascii="PT Astra Serif" w:eastAsia="Times New Roman" w:hAnsi="PT Astra Serif" w:cs="Times New Roman"/>
          <w:b/>
          <w:bCs/>
          <w:sz w:val="28"/>
          <w:szCs w:val="28"/>
        </w:rPr>
        <w:t>1</w:t>
      </w:r>
      <w:r w:rsidRPr="006611DE">
        <w:rPr>
          <w:rFonts w:ascii="PT Astra Serif" w:eastAsia="Times New Roman" w:hAnsi="PT Astra Serif" w:cs="Times New Roman"/>
          <w:b/>
          <w:bCs/>
          <w:sz w:val="28"/>
          <w:szCs w:val="28"/>
        </w:rPr>
        <w:t>-202</w:t>
      </w:r>
      <w:r w:rsidR="004F7A61" w:rsidRPr="006611DE">
        <w:rPr>
          <w:rFonts w:ascii="PT Astra Serif" w:eastAsia="Times New Roman" w:hAnsi="PT Astra Serif" w:cs="Times New Roman"/>
          <w:b/>
          <w:bCs/>
          <w:sz w:val="28"/>
          <w:szCs w:val="28"/>
        </w:rPr>
        <w:t>2</w:t>
      </w:r>
      <w:r w:rsidRPr="006611DE">
        <w:rPr>
          <w:rFonts w:ascii="PT Astra Serif" w:eastAsia="Times New Roman" w:hAnsi="PT Astra Serif" w:cs="Times New Roman"/>
          <w:b/>
          <w:bCs/>
          <w:sz w:val="28"/>
          <w:szCs w:val="28"/>
        </w:rPr>
        <w:t xml:space="preserve"> году и на плановый период 202</w:t>
      </w:r>
      <w:r w:rsidR="004F7A61" w:rsidRPr="006611DE">
        <w:rPr>
          <w:rFonts w:ascii="PT Astra Serif" w:eastAsia="Times New Roman" w:hAnsi="PT Astra Serif" w:cs="Times New Roman"/>
          <w:b/>
          <w:bCs/>
          <w:sz w:val="28"/>
          <w:szCs w:val="28"/>
        </w:rPr>
        <w:t>3</w:t>
      </w:r>
      <w:r w:rsidRPr="006611DE">
        <w:rPr>
          <w:rFonts w:ascii="PT Astra Serif" w:eastAsia="Times New Roman" w:hAnsi="PT Astra Serif" w:cs="Times New Roman"/>
          <w:b/>
          <w:bCs/>
          <w:sz w:val="28"/>
          <w:szCs w:val="28"/>
        </w:rPr>
        <w:t>-202</w:t>
      </w:r>
      <w:r w:rsidR="004F7A61" w:rsidRPr="006611DE">
        <w:rPr>
          <w:rFonts w:ascii="PT Astra Serif" w:eastAsia="Times New Roman" w:hAnsi="PT Astra Serif" w:cs="Times New Roman"/>
          <w:b/>
          <w:bCs/>
          <w:sz w:val="28"/>
          <w:szCs w:val="28"/>
        </w:rPr>
        <w:t>5</w:t>
      </w:r>
      <w:r w:rsidRPr="006611DE">
        <w:rPr>
          <w:rFonts w:ascii="PT Astra Serif" w:eastAsia="Times New Roman" w:hAnsi="PT Astra Serif" w:cs="Times New Roman"/>
          <w:b/>
          <w:bCs/>
          <w:sz w:val="28"/>
          <w:szCs w:val="28"/>
        </w:rPr>
        <w:t xml:space="preserve"> годы</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shd w:val="clear" w:color="auto" w:fill="FFFFFF"/>
        </w:rPr>
        <w:t>В социально-экономическом развитии нашего района сохраняются положительные тенденции. Рост хозяйственной активности имеет место в большинстве основных видов экономической деятельности. </w:t>
      </w:r>
      <w:r w:rsidRPr="006611DE">
        <w:rPr>
          <w:rFonts w:ascii="PT Astra Serif" w:eastAsia="Times New Roman" w:hAnsi="PT Astra Serif" w:cs="Times New Roman"/>
          <w:sz w:val="28"/>
          <w:szCs w:val="28"/>
        </w:rPr>
        <w:t>Отражением общего состояния экономики служат результаты деятельности предприятий и организаций, работающих на территории района.</w:t>
      </w:r>
    </w:p>
    <w:p w:rsidR="00644206" w:rsidRPr="006611DE" w:rsidRDefault="00644206" w:rsidP="00744464">
      <w:pPr>
        <w:spacing w:after="0" w:line="240" w:lineRule="auto"/>
        <w:jc w:val="both"/>
        <w:rPr>
          <w:rFonts w:ascii="PT Astra Serif" w:hAnsi="PT Astra Serif" w:cs="Times New Roman"/>
          <w:sz w:val="28"/>
          <w:szCs w:val="28"/>
        </w:rPr>
      </w:pPr>
      <w:r w:rsidRPr="006611DE">
        <w:rPr>
          <w:rFonts w:ascii="PT Astra Serif" w:hAnsi="PT Astra Serif" w:cs="Times New Roman"/>
          <w:sz w:val="28"/>
          <w:szCs w:val="28"/>
        </w:rPr>
        <w:t xml:space="preserve">        Оборот организаций по всем видам экономической деятельности по итогам 2021 года составил </w:t>
      </w:r>
      <w:r w:rsidRPr="006611DE">
        <w:rPr>
          <w:rFonts w:ascii="PT Astra Serif" w:hAnsi="PT Astra Serif" w:cs="Times New Roman"/>
          <w:sz w:val="28"/>
          <w:szCs w:val="28"/>
          <w:shd w:val="clear" w:color="auto" w:fill="FFFFFF"/>
        </w:rPr>
        <w:t xml:space="preserve">3 млрд. 498 млн. рублей, что значительно больше  показателей  не только </w:t>
      </w:r>
      <w:proofErr w:type="spellStart"/>
      <w:r w:rsidRPr="006611DE">
        <w:rPr>
          <w:rFonts w:ascii="PT Astra Serif" w:hAnsi="PT Astra Serif" w:cs="Times New Roman"/>
          <w:sz w:val="28"/>
          <w:szCs w:val="28"/>
          <w:shd w:val="clear" w:color="auto" w:fill="FFFFFF"/>
        </w:rPr>
        <w:t>ковидного</w:t>
      </w:r>
      <w:proofErr w:type="spellEnd"/>
      <w:r w:rsidRPr="006611DE">
        <w:rPr>
          <w:rFonts w:ascii="PT Astra Serif" w:hAnsi="PT Astra Serif" w:cs="Times New Roman"/>
          <w:sz w:val="28"/>
          <w:szCs w:val="28"/>
          <w:shd w:val="clear" w:color="auto" w:fill="FFFFFF"/>
        </w:rPr>
        <w:t xml:space="preserve"> 2020 года, но и 2019 года.</w:t>
      </w:r>
      <w:r w:rsidRPr="006611DE">
        <w:rPr>
          <w:rFonts w:ascii="PT Astra Serif" w:hAnsi="PT Astra Serif" w:cs="Times New Roman"/>
          <w:spacing w:val="1"/>
          <w:sz w:val="28"/>
          <w:szCs w:val="28"/>
          <w:shd w:val="clear" w:color="auto" w:fill="FFFFFF"/>
        </w:rPr>
        <w:t xml:space="preserve"> </w:t>
      </w:r>
    </w:p>
    <w:p w:rsidR="00744464" w:rsidRDefault="00644206" w:rsidP="00744464">
      <w:pPr>
        <w:spacing w:after="0" w:line="240" w:lineRule="auto"/>
        <w:jc w:val="both"/>
        <w:rPr>
          <w:rFonts w:ascii="PT Astra Serif" w:hAnsi="PT Astra Serif" w:cs="Times New Roman"/>
          <w:sz w:val="28"/>
          <w:szCs w:val="28"/>
          <w:shd w:val="clear" w:color="auto" w:fill="FFFFFF"/>
        </w:rPr>
      </w:pPr>
      <w:r w:rsidRPr="006611DE">
        <w:rPr>
          <w:rFonts w:ascii="PT Astra Serif" w:hAnsi="PT Astra Serif" w:cs="Times New Roman"/>
          <w:sz w:val="28"/>
          <w:szCs w:val="28"/>
        </w:rPr>
        <w:tab/>
      </w:r>
      <w:r w:rsidRPr="006611DE">
        <w:rPr>
          <w:rFonts w:ascii="PT Astra Serif" w:hAnsi="PT Astra Serif" w:cs="Times New Roman"/>
          <w:sz w:val="28"/>
          <w:szCs w:val="28"/>
          <w:shd w:val="clear" w:color="auto" w:fill="FFFFFF"/>
        </w:rPr>
        <w:t>Оборот розничной торговли и общественного питания увеличился на 122,5% и 123,5% соответственно, что говорит о росте платежеспособного спроса и восстановлении данных отраслей.</w:t>
      </w:r>
    </w:p>
    <w:p w:rsidR="00744464" w:rsidRDefault="00744464" w:rsidP="00744464">
      <w:pPr>
        <w:spacing w:after="0" w:line="240" w:lineRule="auto"/>
        <w:jc w:val="both"/>
        <w:rPr>
          <w:rFonts w:ascii="PT Astra Serif" w:hAnsi="PT Astra Serif" w:cs="Times New Roman"/>
          <w:sz w:val="28"/>
          <w:szCs w:val="28"/>
        </w:rPr>
      </w:pPr>
      <w:r>
        <w:rPr>
          <w:rFonts w:ascii="PT Astra Serif" w:hAnsi="PT Astra Serif" w:cs="Times New Roman"/>
          <w:sz w:val="28"/>
          <w:szCs w:val="28"/>
          <w:shd w:val="clear" w:color="auto" w:fill="FFFFFF"/>
        </w:rPr>
        <w:lastRenderedPageBreak/>
        <w:tab/>
      </w:r>
      <w:r w:rsidR="00644206" w:rsidRPr="006611DE">
        <w:rPr>
          <w:rFonts w:ascii="PT Astra Serif" w:hAnsi="PT Astra Serif" w:cs="Times New Roman"/>
          <w:sz w:val="28"/>
          <w:szCs w:val="28"/>
        </w:rPr>
        <w:t>На долю сельского хозяйства приходится более 40% общего объема отгруженной продукции по району.</w:t>
      </w:r>
    </w:p>
    <w:p w:rsidR="00644206" w:rsidRPr="00744464" w:rsidRDefault="00744464" w:rsidP="00744464">
      <w:pPr>
        <w:spacing w:after="0" w:line="240" w:lineRule="auto"/>
        <w:jc w:val="both"/>
        <w:rPr>
          <w:rFonts w:ascii="PT Astra Serif" w:hAnsi="PT Astra Serif" w:cs="Times New Roman"/>
          <w:sz w:val="28"/>
          <w:szCs w:val="28"/>
          <w:shd w:val="clear" w:color="auto" w:fill="FFFFFF"/>
        </w:rPr>
      </w:pPr>
      <w:r>
        <w:rPr>
          <w:rFonts w:ascii="PT Astra Serif" w:hAnsi="PT Astra Serif" w:cs="Times New Roman"/>
          <w:sz w:val="28"/>
          <w:szCs w:val="28"/>
        </w:rPr>
        <w:tab/>
      </w:r>
      <w:r w:rsidR="00644206" w:rsidRPr="006611DE">
        <w:rPr>
          <w:rFonts w:ascii="PT Astra Serif" w:hAnsi="PT Astra Serif"/>
          <w:spacing w:val="-2"/>
          <w:sz w:val="28"/>
          <w:szCs w:val="28"/>
        </w:rPr>
        <w:t>В агропромышленном комплексе занято   23,0 % от общей численности занятых в экономике,</w:t>
      </w:r>
      <w:r w:rsidR="00644206" w:rsidRPr="006611DE">
        <w:rPr>
          <w:rFonts w:ascii="PT Astra Serif" w:hAnsi="PT Astra Serif"/>
          <w:sz w:val="28"/>
          <w:szCs w:val="28"/>
        </w:rPr>
        <w:t xml:space="preserve"> доля налоговых поступлений в  бюджет района  составляет  31,0 % (36 млн</w:t>
      </w:r>
      <w:proofErr w:type="gramStart"/>
      <w:r w:rsidR="00644206" w:rsidRPr="006611DE">
        <w:rPr>
          <w:rFonts w:ascii="PT Astra Serif" w:hAnsi="PT Astra Serif"/>
          <w:sz w:val="28"/>
          <w:szCs w:val="28"/>
        </w:rPr>
        <w:t>.р</w:t>
      </w:r>
      <w:proofErr w:type="gramEnd"/>
      <w:r w:rsidR="00644206" w:rsidRPr="006611DE">
        <w:rPr>
          <w:rFonts w:ascii="PT Astra Serif" w:hAnsi="PT Astra Serif"/>
          <w:sz w:val="28"/>
          <w:szCs w:val="28"/>
        </w:rPr>
        <w:t>ублей )</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Обрабатывающие производства занимают значительное место в структуре отгрузки промышленной  продукции  и составляют  35 % в общем объеме производства, на производство и распределение тепловой энергии, газа и воды приходится 19%.</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Промышленность на территории МО «Майнский район» представлена следующими видами экономической деятельности:</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производство пищевых продуктов;</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текстильное и швейное производство;</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обработка древесины и производство изделий из дерева;</w:t>
      </w:r>
    </w:p>
    <w:p w:rsidR="00644206"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Более 10% занятого населения муниципального образования «Майнский район» трудится на промышленных предприятиях.</w:t>
      </w:r>
    </w:p>
    <w:p w:rsidR="00E1233D" w:rsidRPr="006611DE" w:rsidRDefault="00644206"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Градообразующими предприятиями района являются ООО «</w:t>
      </w:r>
      <w:proofErr w:type="spellStart"/>
      <w:r w:rsidRPr="006611DE">
        <w:rPr>
          <w:rFonts w:ascii="PT Astra Serif" w:eastAsia="Times New Roman" w:hAnsi="PT Astra Serif" w:cs="Times New Roman"/>
          <w:sz w:val="28"/>
          <w:szCs w:val="28"/>
        </w:rPr>
        <w:t>Химтекс</w:t>
      </w:r>
      <w:proofErr w:type="spellEnd"/>
      <w:r w:rsidRPr="006611DE">
        <w:rPr>
          <w:rFonts w:ascii="PT Astra Serif" w:eastAsia="Times New Roman" w:hAnsi="PT Astra Serif" w:cs="Times New Roman"/>
          <w:sz w:val="28"/>
          <w:szCs w:val="28"/>
        </w:rPr>
        <w:t xml:space="preserve">», и  3 обособленных подразделения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элеватора.</w:t>
      </w:r>
    </w:p>
    <w:p w:rsidR="00E33F9E" w:rsidRPr="006611DE" w:rsidRDefault="00E33F9E"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i/>
          <w:iCs/>
          <w:sz w:val="28"/>
          <w:szCs w:val="28"/>
        </w:rPr>
        <w:t>ООО</w:t>
      </w:r>
      <w:r w:rsidR="00403D70" w:rsidRPr="006611DE">
        <w:rPr>
          <w:rFonts w:ascii="PT Astra Serif" w:eastAsia="Times New Roman" w:hAnsi="PT Astra Serif" w:cs="Times New Roman"/>
          <w:b/>
          <w:bCs/>
          <w:i/>
          <w:iCs/>
          <w:sz w:val="28"/>
          <w:szCs w:val="28"/>
        </w:rPr>
        <w:t xml:space="preserve"> </w:t>
      </w:r>
      <w:r w:rsidRPr="006611DE">
        <w:rPr>
          <w:rFonts w:ascii="PT Astra Serif" w:eastAsia="Times New Roman" w:hAnsi="PT Astra Serif" w:cs="Times New Roman"/>
          <w:b/>
          <w:bCs/>
          <w:i/>
          <w:iCs/>
          <w:sz w:val="28"/>
          <w:szCs w:val="28"/>
        </w:rPr>
        <w:t>«</w:t>
      </w:r>
      <w:proofErr w:type="spellStart"/>
      <w:r w:rsidRPr="006611DE">
        <w:rPr>
          <w:rFonts w:ascii="PT Astra Serif" w:eastAsia="Times New Roman" w:hAnsi="PT Astra Serif" w:cs="Times New Roman"/>
          <w:b/>
          <w:bCs/>
          <w:i/>
          <w:iCs/>
          <w:sz w:val="28"/>
          <w:szCs w:val="28"/>
        </w:rPr>
        <w:t>Химтекс</w:t>
      </w:r>
      <w:proofErr w:type="spellEnd"/>
      <w:r w:rsidRPr="006611DE">
        <w:rPr>
          <w:rFonts w:ascii="PT Astra Serif" w:eastAsia="Times New Roman" w:hAnsi="PT Astra Serif" w:cs="Times New Roman"/>
          <w:b/>
          <w:bCs/>
          <w:i/>
          <w:iCs/>
          <w:sz w:val="28"/>
          <w:szCs w:val="28"/>
        </w:rPr>
        <w:t>»</w:t>
      </w:r>
      <w:r w:rsidRPr="006611DE">
        <w:rPr>
          <w:rFonts w:ascii="PT Astra Serif" w:eastAsia="Times New Roman" w:hAnsi="PT Astra Serif" w:cs="Times New Roman"/>
          <w:sz w:val="28"/>
          <w:szCs w:val="28"/>
        </w:rPr>
        <w:t> - выпускает продукцию  для предприятий нефтегазовой  промышленности,  МЧС, жилищно-коммунального хозяйства. Общий объем инвестиций более 120 млн. рублей.</w:t>
      </w:r>
    </w:p>
    <w:p w:rsidR="00E33F9E" w:rsidRPr="006611DE" w:rsidRDefault="00E33F9E"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Среднесписочная численность персонала составляет  206  человек.</w:t>
      </w:r>
    </w:p>
    <w:p w:rsidR="00E33F9E" w:rsidRPr="006611DE" w:rsidRDefault="00E33F9E"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Среднемесячная заработная плата за январь - декабрь 2021 года  – 22882 рублей  (рост на 20 % по сравнению с аналогичным периодом 2020г. – 19065 рублей).</w:t>
      </w:r>
    </w:p>
    <w:p w:rsidR="00E33F9E" w:rsidRPr="006611DE" w:rsidRDefault="00E33F9E"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Объём отгруженной продукции за январь - декабрь 2021 года составил  327659 тыс. руб. (увеличение  на 80% по сравнению с аналогичным периодом 2020 года).</w:t>
      </w:r>
    </w:p>
    <w:p w:rsidR="00E33F9E" w:rsidRPr="006611DE" w:rsidRDefault="00E33F9E"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Уплачено налогов в консолидированный бюджет за январь - декабрь 2021  года  8205 тыс. руб. (рост на 27% по сравнению с аналогичным периодом 2020 года).</w:t>
      </w:r>
    </w:p>
    <w:p w:rsidR="007C6995" w:rsidRPr="006611DE" w:rsidRDefault="007C699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i/>
          <w:iCs/>
          <w:sz w:val="28"/>
          <w:szCs w:val="28"/>
        </w:rPr>
        <w:t>ООО «Майнский элеватор» </w:t>
      </w:r>
      <w:r w:rsidRPr="006611DE">
        <w:rPr>
          <w:rFonts w:ascii="PT Astra Serif" w:eastAsia="Times New Roman" w:hAnsi="PT Astra Serif" w:cs="Times New Roman"/>
          <w:sz w:val="28"/>
          <w:szCs w:val="28"/>
        </w:rPr>
        <w:t> </w:t>
      </w:r>
    </w:p>
    <w:p w:rsidR="007C6995" w:rsidRPr="006611DE" w:rsidRDefault="007C699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Среднесписочная  численность  персонала  27 человек.</w:t>
      </w:r>
    </w:p>
    <w:p w:rsidR="007C6995" w:rsidRPr="006611DE" w:rsidRDefault="007C699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Среднемесячная заработная плата за январь - декабрь 2021 года  – 22678 рублей.</w:t>
      </w:r>
    </w:p>
    <w:p w:rsidR="007C6995" w:rsidRPr="006611DE" w:rsidRDefault="007C699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Объём отгруженной продукции за январь - декабрь  2021 года составил 44297 тыс. рублей или 105% к уровню 2020 года.</w:t>
      </w:r>
    </w:p>
    <w:p w:rsidR="00E1233D" w:rsidRPr="006611DE" w:rsidRDefault="007C699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Уплачено налогов в консолидированный бюджет за январь - декабрь 2021 года  2784,1  тыс. рублей, темп роста 113,7% к уровню прошлого года</w:t>
      </w:r>
      <w:r w:rsidR="00487B84" w:rsidRPr="006611DE">
        <w:rPr>
          <w:rFonts w:ascii="PT Astra Serif" w:eastAsia="Times New Roman" w:hAnsi="PT Astra Serif" w:cs="Times New Roman"/>
          <w:sz w:val="28"/>
          <w:szCs w:val="28"/>
        </w:rPr>
        <w:t>.</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i/>
          <w:iCs/>
          <w:sz w:val="28"/>
          <w:szCs w:val="28"/>
        </w:rPr>
        <w:t>ООО «Элеватор Майна» </w:t>
      </w:r>
      <w:r w:rsidRPr="006611DE">
        <w:rPr>
          <w:rFonts w:ascii="PT Astra Serif" w:eastAsia="Times New Roman" w:hAnsi="PT Astra Serif" w:cs="Times New Roman"/>
          <w:sz w:val="28"/>
          <w:szCs w:val="28"/>
        </w:rPr>
        <w:t> </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Среднесписочная численность персонала составляет  24 человека.</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Среднемесячная заработная плата за январь - декабрь 2021 года  – 22813 рублей, темп роста  132,7%  к уровню прошлого года.</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lastRenderedPageBreak/>
        <w:t>Объём отгруженной продукции за январь - декабрь  2021  года составил 79860 тыс. рублей или  98% к уровню прошлого года.</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Уплачено налогов в консолидированный бюджет за январь - декабрь 2021 года   8909,7 тыс. рублей.</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i/>
          <w:iCs/>
          <w:sz w:val="28"/>
          <w:szCs w:val="28"/>
        </w:rPr>
        <w:t>ООО «Майнский КХП» </w:t>
      </w:r>
      <w:r w:rsidRPr="006611DE">
        <w:rPr>
          <w:rFonts w:ascii="PT Astra Serif" w:eastAsia="Times New Roman" w:hAnsi="PT Astra Serif" w:cs="Times New Roman"/>
          <w:sz w:val="28"/>
          <w:szCs w:val="28"/>
        </w:rPr>
        <w:t> </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Среднесписочная численность персонала составляет  30  человек.</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Среднемесячная заработная плата за январь - декабрь 2021 года  – 19673 рубля, темп роста 112%  к уровню прошлого года.</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Объём отгруженной продукции за январь - декабрь  2021  года составил 37283 тыс. рублей или  112%  к уровню прошлого года.</w:t>
      </w:r>
    </w:p>
    <w:p w:rsidR="00487B84" w:rsidRPr="006611DE" w:rsidRDefault="00487B84"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До 2025 года ожидается рост промышленного производства, в результате объём отгруженных товаров собственного производства, выполненных работ и услуг собственными силами увеличится по сравнению с 2020 годом на 10 процентных пунктов. Общий прирост будут определять обрабатывающие производства, текстильное и швейное производства, обработки древесины и производства изделий из дерева.</w:t>
      </w:r>
    </w:p>
    <w:p w:rsidR="00830D21" w:rsidRPr="006611DE" w:rsidRDefault="00830D21"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От эффективности работы агропромышленного комплекса зависит экономическая и социальная стабильность района в целом.</w:t>
      </w:r>
    </w:p>
    <w:p w:rsidR="00830D21" w:rsidRPr="006611DE" w:rsidRDefault="00830D21" w:rsidP="00744464">
      <w:pPr>
        <w:spacing w:after="0" w:line="240" w:lineRule="auto"/>
        <w:ind w:firstLine="709"/>
        <w:jc w:val="both"/>
        <w:rPr>
          <w:rFonts w:ascii="PT Astra Serif" w:hAnsi="PT Astra Serif" w:cs="Times New Roman"/>
          <w:sz w:val="28"/>
          <w:szCs w:val="28"/>
        </w:rPr>
      </w:pPr>
      <w:r w:rsidRPr="006611DE">
        <w:rPr>
          <w:rFonts w:ascii="PT Astra Serif" w:hAnsi="PT Astra Serif" w:cs="Times New Roman"/>
          <w:sz w:val="28"/>
          <w:szCs w:val="28"/>
        </w:rPr>
        <w:t xml:space="preserve">Анализ деятельности сферы сельского хозяйства показывает стабильный  темп роста по основным производственным показателям. </w:t>
      </w:r>
      <w:r w:rsidRPr="006611DE">
        <w:rPr>
          <w:rFonts w:ascii="PT Astra Serif" w:hAnsi="PT Astra Serif" w:cs="Times New Roman"/>
          <w:sz w:val="28"/>
          <w:szCs w:val="28"/>
        </w:rPr>
        <w:tab/>
        <w:t xml:space="preserve">В 2021 аграрным сектором района произведено сельскохозяйственной продукции на сумму 2,3 млн. рублей, что на 18% выше прошлого года. Положительную динамику обеспечивают и инвестиции сельскохозяйственных предприятий района в обновление техники. В 2021 году приобретено  техники и </w:t>
      </w:r>
      <w:proofErr w:type="spellStart"/>
      <w:r w:rsidRPr="006611DE">
        <w:rPr>
          <w:rFonts w:ascii="PT Astra Serif" w:hAnsi="PT Astra Serif" w:cs="Times New Roman"/>
          <w:sz w:val="28"/>
          <w:szCs w:val="28"/>
        </w:rPr>
        <w:t>сельхозоборудования</w:t>
      </w:r>
      <w:proofErr w:type="spellEnd"/>
      <w:r w:rsidRPr="006611DE">
        <w:rPr>
          <w:rFonts w:ascii="PT Astra Serif" w:hAnsi="PT Astra Serif" w:cs="Times New Roman"/>
          <w:sz w:val="28"/>
          <w:szCs w:val="28"/>
        </w:rPr>
        <w:t xml:space="preserve">  на  455  миллионов  рублей.</w:t>
      </w:r>
    </w:p>
    <w:p w:rsidR="00830D21" w:rsidRPr="006611DE" w:rsidRDefault="00830D21" w:rsidP="00744464">
      <w:pPr>
        <w:tabs>
          <w:tab w:val="left" w:pos="851"/>
          <w:tab w:val="left" w:pos="6120"/>
        </w:tabs>
        <w:spacing w:after="0" w:line="240" w:lineRule="auto"/>
        <w:jc w:val="both"/>
        <w:rPr>
          <w:rFonts w:ascii="PT Astra Serif" w:hAnsi="PT Astra Serif" w:cs="Times New Roman"/>
          <w:sz w:val="28"/>
          <w:szCs w:val="28"/>
        </w:rPr>
      </w:pPr>
      <w:r w:rsidRPr="006611DE">
        <w:rPr>
          <w:rFonts w:ascii="PT Astra Serif" w:hAnsi="PT Astra Serif" w:cs="Times New Roman"/>
          <w:sz w:val="28"/>
          <w:szCs w:val="28"/>
        </w:rPr>
        <w:tab/>
        <w:t xml:space="preserve">По валовому сбору зерна наш район вошёл в четверку </w:t>
      </w:r>
      <w:proofErr w:type="gramStart"/>
      <w:r w:rsidRPr="006611DE">
        <w:rPr>
          <w:rFonts w:ascii="PT Astra Serif" w:hAnsi="PT Astra Serif" w:cs="Times New Roman"/>
          <w:sz w:val="28"/>
          <w:szCs w:val="28"/>
        </w:rPr>
        <w:t>лучших</w:t>
      </w:r>
      <w:proofErr w:type="gramEnd"/>
      <w:r w:rsidRPr="006611DE">
        <w:rPr>
          <w:rFonts w:ascii="PT Astra Serif" w:hAnsi="PT Astra Serif" w:cs="Times New Roman"/>
          <w:sz w:val="28"/>
          <w:szCs w:val="28"/>
        </w:rPr>
        <w:t xml:space="preserve"> по области. За минувший сезон произведено 116 тыс. тонн зерна</w:t>
      </w:r>
      <w:r w:rsidRPr="006611DE">
        <w:rPr>
          <w:rFonts w:ascii="PT Astra Serif" w:hAnsi="PT Astra Serif" w:cs="Times New Roman"/>
          <w:sz w:val="28"/>
          <w:szCs w:val="28"/>
          <w:shd w:val="clear" w:color="auto" w:fill="FFFFFF"/>
        </w:rPr>
        <w:t xml:space="preserve"> </w:t>
      </w:r>
      <w:r w:rsidRPr="006611DE">
        <w:rPr>
          <w:rFonts w:ascii="PT Astra Serif" w:hAnsi="PT Astra Serif" w:cs="Times New Roman"/>
          <w:sz w:val="28"/>
          <w:szCs w:val="28"/>
        </w:rPr>
        <w:t xml:space="preserve">при урожайности 17,4 </w:t>
      </w:r>
      <w:proofErr w:type="spellStart"/>
      <w:r w:rsidRPr="006611DE">
        <w:rPr>
          <w:rFonts w:ascii="PT Astra Serif" w:hAnsi="PT Astra Serif" w:cs="Times New Roman"/>
          <w:sz w:val="28"/>
          <w:szCs w:val="28"/>
        </w:rPr>
        <w:t>ц</w:t>
      </w:r>
      <w:proofErr w:type="spellEnd"/>
      <w:r w:rsidRPr="006611DE">
        <w:rPr>
          <w:rFonts w:ascii="PT Astra Serif" w:hAnsi="PT Astra Serif" w:cs="Times New Roman"/>
          <w:sz w:val="28"/>
          <w:szCs w:val="28"/>
        </w:rPr>
        <w:t xml:space="preserve">/га. </w:t>
      </w:r>
    </w:p>
    <w:p w:rsidR="00830D21" w:rsidRPr="006611DE" w:rsidRDefault="00830D21" w:rsidP="00744464">
      <w:pPr>
        <w:spacing w:after="0" w:line="240" w:lineRule="auto"/>
        <w:ind w:firstLine="567"/>
        <w:jc w:val="both"/>
        <w:rPr>
          <w:rFonts w:ascii="PT Astra Serif" w:eastAsia="Times New Roman" w:hAnsi="PT Astra Serif" w:cs="Times New Roman"/>
          <w:sz w:val="28"/>
          <w:szCs w:val="28"/>
        </w:rPr>
      </w:pPr>
      <w:r w:rsidRPr="006611DE">
        <w:rPr>
          <w:rFonts w:ascii="PT Astra Serif" w:eastAsia="Times New Roman" w:hAnsi="PT Astra Serif" w:cs="Times New Roman"/>
          <w:bCs/>
          <w:sz w:val="28"/>
          <w:szCs w:val="28"/>
          <w:lang w:eastAsia="en-US" w:bidi="en-US"/>
        </w:rPr>
        <w:t xml:space="preserve">В сельскохозяйственных предприятиях и крестьянских фермерских хозяйствах за 2021 года произведено 469 тонн мяса. Реализовано скота и птицы на убой в живом весе 274 тонны, что составляет 103% к уровню прошлого года. За 2021 год произведено молока 1914 тонны. Надой на одну фуражную во всех категориях составил 3970 кг </w:t>
      </w:r>
      <w:r w:rsidRPr="006611DE">
        <w:rPr>
          <w:rFonts w:ascii="PT Astra Serif" w:eastAsia="Times New Roman" w:hAnsi="PT Astra Serif" w:cs="Times New Roman"/>
          <w:sz w:val="28"/>
          <w:szCs w:val="28"/>
        </w:rPr>
        <w:t xml:space="preserve"> - это больше на 14 кг к  уровню прошлого 2020 года, среднесуточный привес на молодняке крупнорогатого скота составляет 483 грамма, что соответствует уровню прошлого 2020 года. </w:t>
      </w:r>
    </w:p>
    <w:p w:rsidR="00830D21" w:rsidRPr="006611DE" w:rsidRDefault="00830D21" w:rsidP="00744464">
      <w:pPr>
        <w:spacing w:after="0" w:line="240" w:lineRule="auto"/>
        <w:ind w:firstLine="567"/>
        <w:jc w:val="both"/>
        <w:rPr>
          <w:rFonts w:ascii="PT Astra Serif" w:hAnsi="PT Astra Serif" w:cs="Times New Roman"/>
          <w:sz w:val="28"/>
          <w:szCs w:val="28"/>
        </w:rPr>
      </w:pPr>
      <w:r w:rsidRPr="006611DE">
        <w:rPr>
          <w:rFonts w:ascii="PT Astra Serif" w:eastAsia="Times New Roman" w:hAnsi="PT Astra Serif" w:cs="Times New Roman"/>
          <w:sz w:val="28"/>
          <w:szCs w:val="28"/>
        </w:rPr>
        <w:t>Поголовье КРС по району в хозяйствах всех категорий составляет 4140 голов, или</w:t>
      </w:r>
      <w:r w:rsidR="00744464">
        <w:rPr>
          <w:rFonts w:ascii="PT Astra Serif" w:eastAsia="Times New Roman" w:hAnsi="PT Astra Serif" w:cs="Times New Roman"/>
          <w:sz w:val="28"/>
          <w:szCs w:val="28"/>
        </w:rPr>
        <w:t xml:space="preserve"> 98% уровню прошлого года, в т.</w:t>
      </w:r>
      <w:r w:rsidRPr="006611DE">
        <w:rPr>
          <w:rFonts w:ascii="PT Astra Serif" w:eastAsia="Times New Roman" w:hAnsi="PT Astra Serif" w:cs="Times New Roman"/>
          <w:sz w:val="28"/>
          <w:szCs w:val="28"/>
        </w:rPr>
        <w:t xml:space="preserve">ч. коров 1788 голов, что составляет 95 % к уровню 2020 года. Численность свиней составляет 3089 голов, или 96% к уровню прошлого года, овец – 4355 голов, или 100 % к уровню прошлого года. </w:t>
      </w:r>
    </w:p>
    <w:p w:rsidR="00830D21" w:rsidRPr="006611DE" w:rsidRDefault="00830D21" w:rsidP="00744464">
      <w:pPr>
        <w:spacing w:after="0" w:line="240" w:lineRule="auto"/>
        <w:jc w:val="both"/>
        <w:rPr>
          <w:rFonts w:ascii="PT Astra Serif" w:hAnsi="PT Astra Serif" w:cs="Times New Roman"/>
          <w:sz w:val="28"/>
          <w:szCs w:val="28"/>
        </w:rPr>
      </w:pPr>
      <w:r w:rsidRPr="006611DE">
        <w:rPr>
          <w:rFonts w:ascii="PT Astra Serif" w:hAnsi="PT Astra Serif" w:cs="Times New Roman"/>
          <w:sz w:val="28"/>
          <w:szCs w:val="28"/>
        </w:rPr>
        <w:tab/>
        <w:t xml:space="preserve">Хочется отметить хозяйства, работающие над увеличением поголовья крупного рогатого скота и производства молочной продукции и мяса: </w:t>
      </w:r>
    </w:p>
    <w:p w:rsidR="00830D21" w:rsidRPr="006611DE" w:rsidRDefault="00830D21" w:rsidP="00744464">
      <w:pPr>
        <w:spacing w:after="0" w:line="240" w:lineRule="auto"/>
        <w:jc w:val="both"/>
        <w:rPr>
          <w:rFonts w:ascii="PT Astra Serif" w:hAnsi="PT Astra Serif" w:cs="Times New Roman"/>
          <w:sz w:val="28"/>
          <w:szCs w:val="28"/>
        </w:rPr>
      </w:pPr>
      <w:r w:rsidRPr="006611DE">
        <w:rPr>
          <w:rFonts w:ascii="PT Astra Serif" w:hAnsi="PT Astra Serif" w:cs="Times New Roman"/>
          <w:sz w:val="28"/>
          <w:szCs w:val="28"/>
        </w:rPr>
        <w:lastRenderedPageBreak/>
        <w:tab/>
        <w:t xml:space="preserve"> Глава крестьянского (фермерского) хозяйства </w:t>
      </w:r>
      <w:proofErr w:type="spellStart"/>
      <w:r w:rsidRPr="006611DE">
        <w:rPr>
          <w:rFonts w:ascii="PT Astra Serif" w:hAnsi="PT Astra Serif" w:cs="Times New Roman"/>
          <w:sz w:val="28"/>
          <w:szCs w:val="28"/>
        </w:rPr>
        <w:t>Ашаханов</w:t>
      </w:r>
      <w:proofErr w:type="spellEnd"/>
      <w:r w:rsidRPr="006611DE">
        <w:rPr>
          <w:rFonts w:ascii="PT Astra Serif" w:hAnsi="PT Astra Serif" w:cs="Times New Roman"/>
          <w:sz w:val="28"/>
          <w:szCs w:val="28"/>
        </w:rPr>
        <w:t xml:space="preserve"> </w:t>
      </w:r>
      <w:proofErr w:type="spellStart"/>
      <w:r w:rsidRPr="006611DE">
        <w:rPr>
          <w:rFonts w:ascii="PT Astra Serif" w:hAnsi="PT Astra Serif" w:cs="Times New Roman"/>
          <w:sz w:val="28"/>
          <w:szCs w:val="28"/>
        </w:rPr>
        <w:t>Пейзула</w:t>
      </w:r>
      <w:proofErr w:type="spellEnd"/>
      <w:r w:rsidRPr="006611DE">
        <w:rPr>
          <w:rFonts w:ascii="PT Astra Serif" w:hAnsi="PT Astra Serif" w:cs="Times New Roman"/>
          <w:sz w:val="28"/>
          <w:szCs w:val="28"/>
        </w:rPr>
        <w:t xml:space="preserve"> </w:t>
      </w:r>
      <w:proofErr w:type="spellStart"/>
      <w:r w:rsidRPr="006611DE">
        <w:rPr>
          <w:rFonts w:ascii="PT Astra Serif" w:hAnsi="PT Astra Serif" w:cs="Times New Roman"/>
          <w:sz w:val="28"/>
          <w:szCs w:val="28"/>
        </w:rPr>
        <w:t>Сайпулович</w:t>
      </w:r>
      <w:proofErr w:type="spellEnd"/>
      <w:r w:rsidRPr="006611DE">
        <w:rPr>
          <w:rFonts w:ascii="PT Astra Serif" w:hAnsi="PT Astra Serif" w:cs="Times New Roman"/>
          <w:sz w:val="28"/>
          <w:szCs w:val="28"/>
        </w:rPr>
        <w:t xml:space="preserve"> приступил к строительству животноводческого комплекса на 400 голов дойного стада крупного рогатого скота. Объем инвестиций составляет 130 млн. рублей. </w:t>
      </w:r>
    </w:p>
    <w:p w:rsidR="00830D21" w:rsidRPr="006611DE" w:rsidRDefault="00830D21" w:rsidP="00744464">
      <w:pPr>
        <w:spacing w:after="0" w:line="240" w:lineRule="auto"/>
        <w:jc w:val="both"/>
        <w:rPr>
          <w:rFonts w:ascii="PT Astra Serif" w:hAnsi="PT Astra Serif" w:cs="Times New Roman"/>
          <w:sz w:val="28"/>
          <w:szCs w:val="28"/>
        </w:rPr>
      </w:pPr>
      <w:r w:rsidRPr="006611DE">
        <w:rPr>
          <w:rFonts w:ascii="PT Astra Serif" w:hAnsi="PT Astra Serif" w:cs="Times New Roman"/>
          <w:sz w:val="28"/>
          <w:szCs w:val="28"/>
        </w:rPr>
        <w:tab/>
        <w:t>Индивидуальный предприниматель Горин Сергей Александрович восстанавливает животноводческое помещение на 100 голов молодняка крупного рогатого скота. Общая сумма проекта 12  млн. рублей.</w:t>
      </w:r>
    </w:p>
    <w:p w:rsidR="00830D21" w:rsidRPr="006611DE" w:rsidRDefault="00830D21" w:rsidP="00744464">
      <w:pPr>
        <w:spacing w:after="0" w:line="240" w:lineRule="auto"/>
        <w:ind w:firstLine="567"/>
        <w:jc w:val="both"/>
        <w:rPr>
          <w:rFonts w:ascii="PT Astra Serif" w:hAnsi="PT Astra Serif" w:cs="Times New Roman"/>
          <w:sz w:val="28"/>
          <w:szCs w:val="28"/>
        </w:rPr>
      </w:pPr>
      <w:r w:rsidRPr="006611DE">
        <w:rPr>
          <w:rFonts w:ascii="PT Astra Serif" w:hAnsi="PT Astra Serif" w:cs="Times New Roman"/>
          <w:sz w:val="28"/>
          <w:szCs w:val="28"/>
        </w:rPr>
        <w:t xml:space="preserve">В рамках государственной программы «Семейная ферма» индивидуальный предприниматель Козлов Василий Дмитриевич являющийся главой крестьянского (фермерского) хозяйства получил грант в размере 10,3 млн. рублей на  строительство овцеводческой фермы для разведения  </w:t>
      </w:r>
      <w:proofErr w:type="spellStart"/>
      <w:r w:rsidRPr="006611DE">
        <w:rPr>
          <w:rFonts w:ascii="PT Astra Serif" w:hAnsi="PT Astra Serif" w:cs="Times New Roman"/>
          <w:sz w:val="28"/>
          <w:szCs w:val="28"/>
        </w:rPr>
        <w:t>катумской</w:t>
      </w:r>
      <w:proofErr w:type="spellEnd"/>
      <w:r w:rsidRPr="006611DE">
        <w:rPr>
          <w:rFonts w:ascii="PT Astra Serif" w:hAnsi="PT Astra Serif" w:cs="Times New Roman"/>
          <w:sz w:val="28"/>
          <w:szCs w:val="28"/>
        </w:rPr>
        <w:t xml:space="preserve"> породы овец.</w:t>
      </w:r>
    </w:p>
    <w:p w:rsidR="00830D21" w:rsidRPr="006611DE" w:rsidRDefault="00830D21" w:rsidP="00744464">
      <w:pPr>
        <w:spacing w:after="0" w:line="240" w:lineRule="auto"/>
        <w:ind w:firstLine="567"/>
        <w:jc w:val="both"/>
        <w:rPr>
          <w:rFonts w:ascii="PT Astra Serif" w:hAnsi="PT Astra Serif" w:cs="Times New Roman"/>
          <w:sz w:val="28"/>
          <w:szCs w:val="28"/>
          <w:shd w:val="clear" w:color="auto" w:fill="FFFFFF"/>
        </w:rPr>
      </w:pPr>
      <w:r w:rsidRPr="006611DE">
        <w:rPr>
          <w:rFonts w:ascii="PT Astra Serif" w:eastAsia="Times New Roman" w:hAnsi="PT Astra Serif" w:cs="Times New Roman"/>
          <w:sz w:val="28"/>
          <w:szCs w:val="28"/>
          <w:shd w:val="clear" w:color="auto" w:fill="FFFFFF"/>
        </w:rPr>
        <w:t xml:space="preserve">Динамичному развитию отрасли способствовала субсидированная государственная поддержка.  </w:t>
      </w:r>
      <w:proofErr w:type="gramStart"/>
      <w:r w:rsidRPr="006611DE">
        <w:rPr>
          <w:rFonts w:ascii="PT Astra Serif" w:hAnsi="PT Astra Serif" w:cs="Times New Roman"/>
          <w:sz w:val="28"/>
          <w:szCs w:val="28"/>
          <w:shd w:val="clear" w:color="auto" w:fill="FFFFFF"/>
        </w:rPr>
        <w:t xml:space="preserve">В 2021 году на развитие агропромышленного комплекса  из федерального и областного бюджетов  выделено 115 миллионов рублей. </w:t>
      </w:r>
      <w:proofErr w:type="gramEnd"/>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Важнейшая составляющая экономике нашего района – малый и средний бизнес.</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Малое и среднее предпринимательство – это сектор экономики, во многом определяющий темпы экономического роста, структуру экономики района и состояние занятости населения, который, к сожалению, не в полном объёме подпадает под статистическое наблюдение и поэтому не отражает фактического состояния дел.</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hAnsi="PT Astra Serif" w:cs="Times New Roman"/>
          <w:sz w:val="28"/>
          <w:szCs w:val="28"/>
        </w:rPr>
        <w:t xml:space="preserve">  На сектор малого бизнеса приходится одна третья часть получаемых районом налогов. В бюджет поступило  32,6  млн. рублей, что н</w:t>
      </w:r>
      <w:r w:rsidR="00744464">
        <w:rPr>
          <w:rFonts w:ascii="PT Astra Serif" w:hAnsi="PT Astra Serif" w:cs="Times New Roman"/>
          <w:sz w:val="28"/>
          <w:szCs w:val="28"/>
        </w:rPr>
        <w:t xml:space="preserve">а 10 млн. рублей больше, чем в </w:t>
      </w:r>
      <w:r w:rsidRPr="006611DE">
        <w:rPr>
          <w:rFonts w:ascii="PT Astra Serif" w:hAnsi="PT Astra Serif" w:cs="Times New Roman"/>
          <w:sz w:val="28"/>
          <w:szCs w:val="28"/>
        </w:rPr>
        <w:t>2020 году. По итогам 2021 года   в районе  зарегистрировано 514  субъектов малого и среднего предпринимательства</w:t>
      </w:r>
      <w:proofErr w:type="gramStart"/>
      <w:r w:rsidRPr="006611DE">
        <w:rPr>
          <w:rFonts w:ascii="PT Astra Serif" w:hAnsi="PT Astra Serif" w:cs="Times New Roman"/>
          <w:sz w:val="28"/>
          <w:szCs w:val="28"/>
        </w:rPr>
        <w:t xml:space="preserve"> ,</w:t>
      </w:r>
      <w:proofErr w:type="gramEnd"/>
      <w:r w:rsidRPr="006611DE">
        <w:rPr>
          <w:rFonts w:ascii="PT Astra Serif" w:hAnsi="PT Astra Serif" w:cs="Times New Roman"/>
          <w:sz w:val="28"/>
          <w:szCs w:val="28"/>
        </w:rPr>
        <w:t xml:space="preserve"> что на 5% больше 2020 года, в районе работают 42 микро, 11 малых и 461 индивидуальный предприниматель.</w:t>
      </w:r>
    </w:p>
    <w:p w:rsidR="00CA7FB5" w:rsidRPr="006611DE" w:rsidRDefault="00744464" w:rsidP="00744464">
      <w:pPr>
        <w:spacing w:after="0" w:line="240" w:lineRule="auto"/>
        <w:jc w:val="both"/>
        <w:rPr>
          <w:rFonts w:ascii="PT Astra Serif" w:hAnsi="PT Astra Serif" w:cs="Times New Roman"/>
          <w:sz w:val="28"/>
          <w:szCs w:val="28"/>
        </w:rPr>
      </w:pPr>
      <w:r>
        <w:rPr>
          <w:rFonts w:ascii="PT Astra Serif" w:hAnsi="PT Astra Serif" w:cs="Times New Roman"/>
          <w:sz w:val="28"/>
          <w:szCs w:val="28"/>
        </w:rPr>
        <w:tab/>
      </w:r>
      <w:r w:rsidR="00CA7FB5" w:rsidRPr="006611DE">
        <w:rPr>
          <w:rFonts w:ascii="PT Astra Serif" w:hAnsi="PT Astra Serif" w:cs="Times New Roman"/>
          <w:sz w:val="28"/>
          <w:szCs w:val="28"/>
        </w:rPr>
        <w:t>За январь-декабрь 2021 года в районе организовали предпринимательскую деятельность и зарегистрировались в качестве предпринимателей  129 субъектов, что на 17 субъектов больше по сравнению с аналогичным периодом прошлого года. Снявшихся с регистрации 93  человека, что меньше на 14 человек по сравнению с аналогичным периодом 2020 года.</w:t>
      </w:r>
    </w:p>
    <w:p w:rsidR="00CA7FB5" w:rsidRPr="006611DE" w:rsidRDefault="00744464" w:rsidP="00744464">
      <w:pPr>
        <w:pStyle w:val="a3"/>
        <w:spacing w:before="0" w:beforeAutospacing="0" w:after="0" w:afterAutospacing="0"/>
        <w:jc w:val="both"/>
        <w:rPr>
          <w:rFonts w:ascii="PT Astra Serif" w:hAnsi="PT Astra Serif"/>
          <w:sz w:val="28"/>
          <w:szCs w:val="28"/>
        </w:rPr>
      </w:pPr>
      <w:r>
        <w:rPr>
          <w:rFonts w:ascii="PT Astra Serif" w:hAnsi="PT Astra Serif"/>
          <w:sz w:val="28"/>
          <w:szCs w:val="28"/>
        </w:rPr>
        <w:tab/>
      </w:r>
      <w:r w:rsidR="00CA7FB5" w:rsidRPr="006611DE">
        <w:rPr>
          <w:rFonts w:ascii="PT Astra Serif" w:hAnsi="PT Astra Serif"/>
          <w:sz w:val="28"/>
          <w:szCs w:val="28"/>
        </w:rPr>
        <w:t>В целом отраслевая структура распределения индивидуальных предприятий сложилась следующим образом:</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торговля – 40,5%,</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сельское хозяйство – 10,4%,</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производство – 2,8%</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транспорт – 16%,</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услуги – 27,5%,</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лесозаготовки – 2,8%.</w:t>
      </w:r>
    </w:p>
    <w:p w:rsidR="00CA7FB5" w:rsidRPr="006611DE" w:rsidRDefault="00CA7FB5" w:rsidP="00744464">
      <w:pPr>
        <w:shd w:val="clear" w:color="auto" w:fill="FFFFFF"/>
        <w:spacing w:after="0" w:line="240" w:lineRule="auto"/>
        <w:ind w:firstLine="709"/>
        <w:jc w:val="both"/>
        <w:rPr>
          <w:rFonts w:ascii="PT Astra Serif" w:hAnsi="PT Astra Serif" w:cs="Times New Roman"/>
          <w:sz w:val="28"/>
          <w:szCs w:val="28"/>
        </w:rPr>
      </w:pPr>
      <w:r w:rsidRPr="006611DE">
        <w:rPr>
          <w:rFonts w:ascii="PT Astra Serif" w:hAnsi="PT Astra Serif" w:cs="Times New Roman"/>
          <w:iCs/>
          <w:sz w:val="28"/>
          <w:szCs w:val="28"/>
          <w:shd w:val="clear" w:color="auto" w:fill="FFFFFF"/>
        </w:rPr>
        <w:lastRenderedPageBreak/>
        <w:t>В секторе занято</w:t>
      </w:r>
      <w:r w:rsidRPr="006611DE">
        <w:rPr>
          <w:rFonts w:ascii="PT Astra Serif" w:hAnsi="PT Astra Serif" w:cs="Times New Roman"/>
          <w:sz w:val="28"/>
          <w:szCs w:val="28"/>
        </w:rPr>
        <w:t xml:space="preserve"> более 3000 человек. Оборот малых предприятий, в том числе микро составил 2,3 млрд. рублей или 120% к аналогичному периоду прошлого года.</w:t>
      </w:r>
    </w:p>
    <w:p w:rsidR="00CA7FB5" w:rsidRPr="006611DE" w:rsidRDefault="00744464" w:rsidP="00744464">
      <w:pPr>
        <w:pStyle w:val="a3"/>
        <w:spacing w:before="0" w:beforeAutospacing="0" w:after="0" w:afterAutospacing="0"/>
        <w:jc w:val="both"/>
        <w:rPr>
          <w:rFonts w:ascii="PT Astra Serif" w:hAnsi="PT Astra Serif"/>
          <w:sz w:val="28"/>
          <w:szCs w:val="28"/>
        </w:rPr>
      </w:pPr>
      <w:r>
        <w:rPr>
          <w:rFonts w:ascii="PT Astra Serif" w:hAnsi="PT Astra Serif"/>
          <w:sz w:val="28"/>
          <w:szCs w:val="28"/>
        </w:rPr>
        <w:tab/>
      </w:r>
      <w:r w:rsidR="00CA7FB5" w:rsidRPr="006611DE">
        <w:rPr>
          <w:rFonts w:ascii="PT Astra Serif" w:hAnsi="PT Astra Serif"/>
          <w:sz w:val="28"/>
          <w:szCs w:val="28"/>
        </w:rPr>
        <w:t>За январь-декабрь 2021 субъектами малого и среднего предпринимательства создано 260 новых рабочих мест.</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Рабочие места созданы в таких отраслях как:</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торговля и общественное питание – 42 (16,2%)</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сельское хозяйство – 17(6,5%)</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услуги прочие – 3 (1,2%)</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строительство – 8 (3,1%)</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лесоводство – 8 (3,1%)</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производство – 18 (6,9%)</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 </w:t>
      </w:r>
      <w:proofErr w:type="spellStart"/>
      <w:r w:rsidRPr="006611DE">
        <w:rPr>
          <w:rFonts w:ascii="PT Astra Serif" w:hAnsi="PT Astra Serif"/>
          <w:sz w:val="28"/>
          <w:szCs w:val="28"/>
        </w:rPr>
        <w:t>самозанятость</w:t>
      </w:r>
      <w:proofErr w:type="spellEnd"/>
      <w:r w:rsidRPr="006611DE">
        <w:rPr>
          <w:rFonts w:ascii="PT Astra Serif" w:hAnsi="PT Astra Serif"/>
          <w:sz w:val="28"/>
          <w:szCs w:val="28"/>
        </w:rPr>
        <w:t xml:space="preserve"> – 164 (63,1%)</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Достаточно высока предпринимательская активность субъектов малого и среднего предпринимательства в сфере торговли и общественного питания. В настоящее время на долю субъектов малого и среднего предпринимательства  приходится  50% объема оборота розничной торговли (с учетом розничных рынков) и общественного питания.</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Потребительский рынок района имеет достаточно высокую степень товарного насыщения и положительную динамику развития. Объем товарооборота  розничной  торговли   по итогам 2021 года  составил 1187 813 тыс. рублей или  122,5 %  к уровню 2020 года.</w:t>
      </w:r>
    </w:p>
    <w:p w:rsidR="00CA7FB5" w:rsidRPr="006611DE" w:rsidRDefault="00CA7FB5" w:rsidP="00744464">
      <w:pPr>
        <w:shd w:val="clear" w:color="auto" w:fill="FFFFFF"/>
        <w:spacing w:after="0" w:line="240" w:lineRule="auto"/>
        <w:ind w:firstLine="709"/>
        <w:jc w:val="both"/>
        <w:rPr>
          <w:rFonts w:ascii="PT Astra Serif" w:eastAsia="Calibri" w:hAnsi="PT Astra Serif" w:cs="Times New Roman"/>
          <w:sz w:val="28"/>
          <w:szCs w:val="28"/>
        </w:rPr>
      </w:pPr>
      <w:r w:rsidRPr="006611DE">
        <w:rPr>
          <w:rFonts w:ascii="PT Astra Serif" w:eastAsia="Times New Roman" w:hAnsi="PT Astra Serif" w:cs="Times New Roman"/>
          <w:sz w:val="28"/>
          <w:szCs w:val="28"/>
        </w:rPr>
        <w:t>За первое полугодие 2022 года оборот розничной торговли составил 642074 тыс. рублей или 123,7% к аналогичному периоду прошлого года.</w:t>
      </w:r>
      <w:r w:rsidRPr="006611DE">
        <w:rPr>
          <w:rFonts w:ascii="PT Astra Serif" w:hAnsi="PT Astra Serif" w:cs="Times New Roman"/>
          <w:sz w:val="28"/>
          <w:szCs w:val="28"/>
        </w:rPr>
        <w:tab/>
      </w:r>
      <w:r w:rsidRPr="006611DE">
        <w:rPr>
          <w:rFonts w:ascii="PT Astra Serif" w:eastAsia="Times New Roman" w:hAnsi="PT Astra Serif" w:cs="Times New Roman"/>
          <w:sz w:val="28"/>
          <w:szCs w:val="28"/>
        </w:rPr>
        <w:t>Одним из социальных критериев устойчивого развития района являются доходы населения.</w:t>
      </w:r>
      <w:proofErr w:type="gramStart"/>
      <w:r w:rsidRPr="006611DE">
        <w:rPr>
          <w:rFonts w:ascii="PT Astra Serif" w:eastAsia="Times New Roman" w:hAnsi="PT Astra Serif" w:cs="Times New Roman"/>
          <w:sz w:val="28"/>
          <w:szCs w:val="28"/>
        </w:rPr>
        <w:t xml:space="preserve">  </w:t>
      </w:r>
      <w:r w:rsidRPr="006611DE">
        <w:rPr>
          <w:rFonts w:ascii="PT Astra Serif" w:hAnsi="PT Astra Serif" w:cs="Times New Roman"/>
          <w:sz w:val="28"/>
          <w:szCs w:val="28"/>
        </w:rPr>
        <w:t>.</w:t>
      </w:r>
      <w:proofErr w:type="gramEnd"/>
      <w:r w:rsidRPr="006611DE">
        <w:rPr>
          <w:rFonts w:ascii="PT Astra Serif" w:hAnsi="PT Astra Serif" w:cs="Times New Roman"/>
          <w:sz w:val="28"/>
          <w:szCs w:val="28"/>
        </w:rPr>
        <w:t xml:space="preserve"> В  рамках исполнения поручения  Губернатора Ульяновской области А.Ю. Русских в 2021 году  в районе создана комиссия  по повышению уровня заработной платы под председательством Главы администрации. </w:t>
      </w:r>
      <w:r w:rsidR="00040112">
        <w:rPr>
          <w:rFonts w:ascii="PT Astra Serif" w:eastAsia="Calibri" w:hAnsi="PT Astra Serif" w:cs="Times New Roman"/>
          <w:sz w:val="28"/>
          <w:szCs w:val="28"/>
        </w:rPr>
        <w:t xml:space="preserve">Согласно графику проводится </w:t>
      </w:r>
      <w:r w:rsidRPr="006611DE">
        <w:rPr>
          <w:rFonts w:ascii="PT Astra Serif" w:eastAsia="Calibri" w:hAnsi="PT Astra Serif" w:cs="Times New Roman"/>
          <w:sz w:val="28"/>
          <w:szCs w:val="28"/>
        </w:rPr>
        <w:t>еженедельная работа по повышению зарплаты. На текущий момент заключено  108 соглашений с работодателями:  64 – в прошлом году и 44 – в текущем году. Охвачено  более 700 человек.</w:t>
      </w:r>
    </w:p>
    <w:p w:rsidR="00CA7FB5" w:rsidRPr="006611DE" w:rsidRDefault="00CA7FB5" w:rsidP="00744464">
      <w:pPr>
        <w:pStyle w:val="a3"/>
        <w:spacing w:before="0" w:beforeAutospacing="0" w:after="0" w:afterAutospacing="0"/>
        <w:jc w:val="both"/>
        <w:rPr>
          <w:rFonts w:ascii="PT Astra Serif" w:eastAsia="Calibri" w:hAnsi="PT Astra Serif"/>
          <w:sz w:val="28"/>
          <w:szCs w:val="28"/>
        </w:rPr>
      </w:pPr>
      <w:r w:rsidRPr="006611DE">
        <w:rPr>
          <w:rFonts w:ascii="PT Astra Serif" w:eastAsia="Calibri" w:hAnsi="PT Astra Serif"/>
          <w:sz w:val="28"/>
          <w:szCs w:val="28"/>
        </w:rPr>
        <w:t xml:space="preserve"> </w:t>
      </w:r>
      <w:r w:rsidRPr="006611DE">
        <w:rPr>
          <w:rFonts w:ascii="PT Astra Serif" w:eastAsia="Calibri" w:hAnsi="PT Astra Serif"/>
          <w:sz w:val="28"/>
          <w:szCs w:val="28"/>
        </w:rPr>
        <w:tab/>
        <w:t>Проводимая работа  освещается еженедельно  в СМИ, в социальных сетях.</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 </w:t>
      </w:r>
      <w:r w:rsidRPr="006611DE">
        <w:rPr>
          <w:rFonts w:ascii="PT Astra Serif" w:hAnsi="PT Astra Serif"/>
          <w:sz w:val="28"/>
          <w:szCs w:val="28"/>
        </w:rPr>
        <w:tab/>
        <w:t xml:space="preserve">Размер среднемесячной начисленной заработной платы работников в целом по району по итогам 5  месяцев  2022 года составил – 29585,1 рублей  или 107,6% к уровню прошлого года. </w:t>
      </w:r>
    </w:p>
    <w:p w:rsidR="00CA7FB5" w:rsidRPr="006611DE" w:rsidRDefault="00040112" w:rsidP="00744464">
      <w:pPr>
        <w:pStyle w:val="a3"/>
        <w:spacing w:before="0" w:beforeAutospacing="0" w:after="0" w:afterAutospacing="0"/>
        <w:jc w:val="both"/>
        <w:rPr>
          <w:rFonts w:ascii="PT Astra Serif" w:hAnsi="PT Astra Serif"/>
          <w:sz w:val="28"/>
          <w:szCs w:val="28"/>
        </w:rPr>
      </w:pPr>
      <w:r>
        <w:rPr>
          <w:rFonts w:ascii="PT Astra Serif" w:hAnsi="PT Astra Serif"/>
          <w:sz w:val="28"/>
          <w:szCs w:val="28"/>
        </w:rPr>
        <w:tab/>
      </w:r>
      <w:r w:rsidR="00CA7FB5" w:rsidRPr="006611DE">
        <w:rPr>
          <w:rFonts w:ascii="PT Astra Serif" w:hAnsi="PT Astra Serif"/>
          <w:sz w:val="28"/>
          <w:szCs w:val="28"/>
        </w:rPr>
        <w:t>Размер заработной платы в разрезе отраслей:</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 сельское, лесное хозяйство – 32985  рубля  </w:t>
      </w:r>
      <w:proofErr w:type="gramStart"/>
      <w:r w:rsidRPr="006611DE">
        <w:rPr>
          <w:rFonts w:ascii="PT Astra Serif" w:hAnsi="PT Astra Serif"/>
          <w:sz w:val="28"/>
          <w:szCs w:val="28"/>
        </w:rPr>
        <w:t xml:space="preserve">( </w:t>
      </w:r>
      <w:proofErr w:type="gramEnd"/>
      <w:r w:rsidRPr="006611DE">
        <w:rPr>
          <w:rFonts w:ascii="PT Astra Serif" w:hAnsi="PT Astra Serif"/>
          <w:sz w:val="28"/>
          <w:szCs w:val="28"/>
        </w:rPr>
        <w:t>186,2%)</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 обрабатывающие производства – 24318 рублей </w:t>
      </w:r>
      <w:proofErr w:type="gramStart"/>
      <w:r w:rsidRPr="006611DE">
        <w:rPr>
          <w:rFonts w:ascii="PT Astra Serif" w:hAnsi="PT Astra Serif"/>
          <w:sz w:val="28"/>
          <w:szCs w:val="28"/>
        </w:rPr>
        <w:t xml:space="preserve">( </w:t>
      </w:r>
      <w:proofErr w:type="gramEnd"/>
      <w:r w:rsidRPr="006611DE">
        <w:rPr>
          <w:rFonts w:ascii="PT Astra Serif" w:hAnsi="PT Astra Serif"/>
          <w:sz w:val="28"/>
          <w:szCs w:val="28"/>
        </w:rPr>
        <w:t>136,4%)</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lastRenderedPageBreak/>
        <w:t>- обеспечение электрической энергией, газом и паром – 31672 рублей (112,2%)</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-водоснабжение - 29920 рублей  (130,5%)</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-торговля – 27774  рублей  (115%)</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-транспортировка и хранение – 39668 рубля  (141%)</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образование –  24753  рублей (105,6%)</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-здравоохранение – 27449  рублей (107%)</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культура - 25858 рубля (100,9%)</w:t>
      </w:r>
    </w:p>
    <w:p w:rsidR="00CA7FB5" w:rsidRPr="006611DE" w:rsidRDefault="00CA7FB5" w:rsidP="00744464">
      <w:pPr>
        <w:spacing w:after="0" w:line="240" w:lineRule="auto"/>
        <w:ind w:firstLine="360"/>
        <w:jc w:val="both"/>
        <w:rPr>
          <w:rFonts w:ascii="PT Astra Serif" w:hAnsi="PT Astra Serif" w:cs="Times New Roman"/>
          <w:bCs/>
          <w:sz w:val="28"/>
          <w:szCs w:val="28"/>
        </w:rPr>
      </w:pPr>
      <w:r w:rsidRPr="006611DE">
        <w:rPr>
          <w:rFonts w:ascii="PT Astra Serif" w:hAnsi="PT Astra Serif" w:cs="Times New Roman"/>
          <w:sz w:val="28"/>
          <w:szCs w:val="28"/>
        </w:rPr>
        <w:t xml:space="preserve">      Ведется работа с налогоплательщиками по ликвидации задолженности и соответственно по возможной уплате налогов и сборов в бюджет района. </w:t>
      </w:r>
    </w:p>
    <w:p w:rsidR="00CA7FB5" w:rsidRPr="006611DE" w:rsidRDefault="00CA7FB5" w:rsidP="00744464">
      <w:pPr>
        <w:spacing w:after="0" w:line="240" w:lineRule="auto"/>
        <w:ind w:firstLine="360"/>
        <w:jc w:val="both"/>
        <w:rPr>
          <w:rFonts w:ascii="PT Astra Serif" w:hAnsi="PT Astra Serif" w:cs="Times New Roman"/>
          <w:sz w:val="28"/>
          <w:szCs w:val="28"/>
        </w:rPr>
      </w:pPr>
      <w:r w:rsidRPr="006611DE">
        <w:rPr>
          <w:rFonts w:ascii="PT Astra Serif" w:hAnsi="PT Astra Serif" w:cs="Times New Roman"/>
          <w:sz w:val="28"/>
          <w:szCs w:val="28"/>
        </w:rPr>
        <w:t xml:space="preserve">      За 2021 год  проведено 22  заседания комиссии по увеличению поступлений доходов в консолидированный бюджет и укреплению дисциплины оплаты труда. В ходе работы комиссии были заслушаны 89 должников. В результате проведенной работы в консолидированный бюджет муниципального  района  поступило  недоимки  7231,8 тыс. рублей </w:t>
      </w:r>
      <w:proofErr w:type="gramStart"/>
      <w:r w:rsidRPr="006611DE">
        <w:rPr>
          <w:rFonts w:ascii="PT Astra Serif" w:hAnsi="PT Astra Serif" w:cs="Times New Roman"/>
          <w:sz w:val="28"/>
          <w:szCs w:val="28"/>
        </w:rPr>
        <w:t xml:space="preserve">( </w:t>
      </w:r>
      <w:proofErr w:type="gramEnd"/>
      <w:r w:rsidRPr="006611DE">
        <w:rPr>
          <w:rFonts w:ascii="PT Astra Serif" w:hAnsi="PT Astra Serif" w:cs="Times New Roman"/>
          <w:sz w:val="28"/>
          <w:szCs w:val="28"/>
        </w:rPr>
        <w:t>НДФЛ - 2389 тыс. рублей, УСНО - 3873 тыс. рублей, ЕНВД - 276 тыс. рублей, ЕСХН - 202 тыс. рублей, земельный налог - 491,5 тыс. рублей).</w:t>
      </w:r>
    </w:p>
    <w:p w:rsidR="00CA7FB5" w:rsidRPr="006611DE" w:rsidRDefault="00CA7FB5" w:rsidP="00744464">
      <w:pPr>
        <w:spacing w:after="0" w:line="240" w:lineRule="auto"/>
        <w:jc w:val="both"/>
        <w:rPr>
          <w:rFonts w:ascii="PT Astra Serif" w:hAnsi="PT Astra Serif" w:cs="Times New Roman"/>
          <w:sz w:val="28"/>
          <w:szCs w:val="28"/>
          <w:shd w:val="clear" w:color="auto" w:fill="FFFFFF"/>
        </w:rPr>
      </w:pPr>
      <w:r w:rsidRPr="006611DE">
        <w:rPr>
          <w:rFonts w:ascii="PT Astra Serif" w:hAnsi="PT Astra Serif" w:cs="Times New Roman"/>
          <w:sz w:val="28"/>
          <w:szCs w:val="28"/>
        </w:rPr>
        <w:t xml:space="preserve">           Следует отметить тот факт, что официальные показатели среднемесячной заработной платы не всегда отражают реальную картину. Администрацией  района  совместно с контрольно-надзорными органами  в 2021 году  принимались действенные меры по  борьбе с неформальной занятостью.</w:t>
      </w:r>
      <w:r w:rsidRPr="006611DE">
        <w:rPr>
          <w:rFonts w:ascii="PT Astra Serif" w:hAnsi="PT Astra Serif" w:cs="Times New Roman"/>
          <w:sz w:val="28"/>
          <w:szCs w:val="28"/>
          <w:shd w:val="clear" w:color="auto" w:fill="FFFFFF"/>
        </w:rPr>
        <w:t xml:space="preserve">         </w:t>
      </w:r>
      <w:r w:rsidRPr="006611DE">
        <w:rPr>
          <w:rFonts w:ascii="PT Astra Serif" w:hAnsi="PT Astra Serif" w:cs="Times New Roman"/>
          <w:sz w:val="28"/>
          <w:szCs w:val="28"/>
          <w:shd w:val="clear" w:color="auto" w:fill="FFFFFF"/>
        </w:rPr>
        <w:tab/>
        <w:t>В районе проведено   101 заседание рабочей группы по снижению неформальной занятости, в которых участвовало  356 работодателей,  где рассмотрены факты  неоформленных трудовых отношений с работниками.</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        На еженедельной  основе в рамках закрепления зон локализации проводится инвентаризация  территории на предмет выявления неформальной занятости. За 2021 год проведен мониторинг 369 субъектов предпринимательской деятельности</w:t>
      </w:r>
      <w:proofErr w:type="gramStart"/>
      <w:r w:rsidRPr="006611DE">
        <w:rPr>
          <w:rFonts w:ascii="PT Astra Serif" w:hAnsi="PT Astra Serif"/>
          <w:sz w:val="28"/>
          <w:szCs w:val="28"/>
        </w:rPr>
        <w:t xml:space="preserve"> В</w:t>
      </w:r>
      <w:proofErr w:type="gramEnd"/>
      <w:r w:rsidRPr="006611DE">
        <w:rPr>
          <w:rFonts w:ascii="PT Astra Serif" w:hAnsi="PT Astra Serif"/>
          <w:sz w:val="28"/>
          <w:szCs w:val="28"/>
        </w:rPr>
        <w:t xml:space="preserve"> рамках межведомственного взаимодействия было выявлено 462 нарушения.    По результатам проведенной совместной работы все нарушения были устранены, в том числе 39 работодателей заключили трудовые договора с 58 работниками, 56 работодателей заключили 143 дополнительных соглашений по повышению заработной платы до уровня МРОТ. Экономический эффект предположительно составил – 288 тыс</w:t>
      </w:r>
      <w:proofErr w:type="gramStart"/>
      <w:r w:rsidRPr="006611DE">
        <w:rPr>
          <w:rFonts w:ascii="PT Astra Serif" w:hAnsi="PT Astra Serif"/>
          <w:sz w:val="28"/>
          <w:szCs w:val="28"/>
        </w:rPr>
        <w:t>.р</w:t>
      </w:r>
      <w:proofErr w:type="gramEnd"/>
      <w:r w:rsidRPr="006611DE">
        <w:rPr>
          <w:rFonts w:ascii="PT Astra Serif" w:hAnsi="PT Astra Serif"/>
          <w:sz w:val="28"/>
          <w:szCs w:val="28"/>
        </w:rPr>
        <w:t>ублей.     Работа в данном направлении продолжается и в 2022 году.</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Ситуация на рынке труда в 2020-2021 годах была  непростая. Введение режима повышенной готовности в связи с распространением </w:t>
      </w:r>
      <w:proofErr w:type="spellStart"/>
      <w:r w:rsidRPr="006611DE">
        <w:rPr>
          <w:rFonts w:ascii="PT Astra Serif" w:eastAsia="Times New Roman" w:hAnsi="PT Astra Serif" w:cs="Times New Roman"/>
          <w:sz w:val="28"/>
          <w:szCs w:val="28"/>
        </w:rPr>
        <w:t>коронавируса</w:t>
      </w:r>
      <w:proofErr w:type="spellEnd"/>
      <w:r w:rsidRPr="006611DE">
        <w:rPr>
          <w:rFonts w:ascii="PT Astra Serif" w:eastAsia="Times New Roman" w:hAnsi="PT Astra Serif" w:cs="Times New Roman"/>
          <w:sz w:val="28"/>
          <w:szCs w:val="28"/>
        </w:rPr>
        <w:t>, а также меры защиты, принятые на федеральном уровне, привели к росту зарегистрированной безработицы.</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proofErr w:type="gramStart"/>
      <w:r w:rsidRPr="006611DE">
        <w:rPr>
          <w:rFonts w:ascii="PT Astra Serif" w:eastAsia="Times New Roman" w:hAnsi="PT Astra Serif" w:cs="Times New Roman"/>
          <w:sz w:val="28"/>
          <w:szCs w:val="28"/>
        </w:rPr>
        <w:t>Но</w:t>
      </w:r>
      <w:proofErr w:type="gramEnd"/>
      <w:r w:rsidRPr="006611DE">
        <w:rPr>
          <w:rFonts w:ascii="PT Astra Serif" w:eastAsia="Times New Roman" w:hAnsi="PT Astra Serif" w:cs="Times New Roman"/>
          <w:sz w:val="28"/>
          <w:szCs w:val="28"/>
        </w:rPr>
        <w:t xml:space="preserve"> несмотря на непростую ситуацию в экономике района уровень регистрируемой безработицы относительно невысок. </w:t>
      </w:r>
      <w:proofErr w:type="gramStart"/>
      <w:r w:rsidRPr="006611DE">
        <w:rPr>
          <w:rFonts w:ascii="PT Astra Serif" w:eastAsia="Times New Roman" w:hAnsi="PT Astra Serif" w:cs="Times New Roman"/>
          <w:sz w:val="28"/>
          <w:szCs w:val="28"/>
        </w:rPr>
        <w:t>На конец</w:t>
      </w:r>
      <w:proofErr w:type="gramEnd"/>
      <w:r w:rsidRPr="006611DE">
        <w:rPr>
          <w:rFonts w:ascii="PT Astra Serif" w:eastAsia="Times New Roman" w:hAnsi="PT Astra Serif" w:cs="Times New Roman"/>
          <w:sz w:val="28"/>
          <w:szCs w:val="28"/>
        </w:rPr>
        <w:t xml:space="preserve"> 2021 года в районе было  зарегистрировано в качестве безработных 18 человек, уровень </w:t>
      </w:r>
      <w:r w:rsidRPr="006611DE">
        <w:rPr>
          <w:rFonts w:ascii="PT Astra Serif" w:eastAsia="Times New Roman" w:hAnsi="PT Astra Serif" w:cs="Times New Roman"/>
          <w:sz w:val="28"/>
          <w:szCs w:val="28"/>
        </w:rPr>
        <w:lastRenderedPageBreak/>
        <w:t>безработицы составил 0,18%, что в 3,5 раза ниже значения показателя в целом по области.</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По состоянию на 01 августа  2022 года уровень безработицы составляет 0,31%, что вдвое ниже областного уровня. Количество официально зарегистрированных безработных 30  человек.  Рост  связан с введением санкций  против  РФ, прекращением  работы  предприятий.</w:t>
      </w:r>
    </w:p>
    <w:p w:rsidR="00CA7FB5" w:rsidRPr="006611DE" w:rsidRDefault="00CA7FB5" w:rsidP="00744464">
      <w:pPr>
        <w:shd w:val="clear" w:color="auto" w:fill="FFFFFF"/>
        <w:spacing w:after="0" w:line="240" w:lineRule="auto"/>
        <w:ind w:firstLine="709"/>
        <w:jc w:val="both"/>
        <w:rPr>
          <w:rStyle w:val="a6"/>
          <w:rFonts w:ascii="PT Astra Serif" w:hAnsi="PT Astra Serif" w:cs="Times New Roman"/>
          <w:sz w:val="28"/>
          <w:szCs w:val="28"/>
          <w:shd w:val="clear" w:color="auto" w:fill="FFFFFF"/>
        </w:rPr>
      </w:pPr>
      <w:r w:rsidRPr="006611DE">
        <w:rPr>
          <w:rFonts w:ascii="PT Astra Serif" w:eastAsia="Times New Roman" w:hAnsi="PT Astra Serif" w:cs="Times New Roman"/>
          <w:sz w:val="28"/>
          <w:szCs w:val="28"/>
        </w:rPr>
        <w:t>Залогом успешного развития экономики является реализация инвестиционных проектов.</w:t>
      </w:r>
      <w:r w:rsidRPr="006611DE">
        <w:rPr>
          <w:rFonts w:ascii="PT Astra Serif" w:hAnsi="PT Astra Serif" w:cs="Times New Roman"/>
          <w:sz w:val="28"/>
          <w:szCs w:val="28"/>
        </w:rPr>
        <w:tab/>
        <w:t>Учитывая, что привлечение крупных внешних инвестиций в промышленность района осложнено наличием более привлекательных портовых и промышленных зон Заволжья, было принято решение развивать наши сильные стороны – отрасль сельского хозяйства.</w:t>
      </w:r>
      <w:r w:rsidRPr="006611DE">
        <w:rPr>
          <w:rStyle w:val="a6"/>
          <w:rFonts w:ascii="PT Astra Serif" w:hAnsi="PT Astra Serif" w:cs="Times New Roman"/>
          <w:sz w:val="28"/>
          <w:szCs w:val="28"/>
          <w:shd w:val="clear" w:color="auto" w:fill="FFFFFF"/>
        </w:rPr>
        <w:t xml:space="preserve"> </w:t>
      </w:r>
    </w:p>
    <w:p w:rsidR="00CA7FB5" w:rsidRPr="006611DE" w:rsidRDefault="00CA7FB5" w:rsidP="00744464">
      <w:pPr>
        <w:tabs>
          <w:tab w:val="left" w:pos="851"/>
          <w:tab w:val="left" w:pos="6120"/>
        </w:tabs>
        <w:spacing w:after="0" w:line="240" w:lineRule="auto"/>
        <w:jc w:val="both"/>
        <w:rPr>
          <w:rFonts w:ascii="PT Astra Serif" w:hAnsi="PT Astra Serif" w:cs="Times New Roman"/>
          <w:sz w:val="28"/>
          <w:szCs w:val="28"/>
        </w:rPr>
      </w:pPr>
      <w:r w:rsidRPr="006611DE">
        <w:rPr>
          <w:rFonts w:ascii="PT Astra Serif" w:hAnsi="PT Astra Serif" w:cs="Times New Roman"/>
          <w:sz w:val="28"/>
          <w:szCs w:val="28"/>
        </w:rPr>
        <w:t xml:space="preserve">       Наши ресурсы роста  в этой отрасли - реализация инвестиционных проектов  и  создание новых крестьянско-фермерских хозяйств.</w:t>
      </w:r>
    </w:p>
    <w:p w:rsidR="00CA7FB5" w:rsidRPr="006611DE" w:rsidRDefault="00CA7FB5" w:rsidP="00744464">
      <w:pPr>
        <w:pStyle w:val="a3"/>
        <w:spacing w:before="0" w:beforeAutospacing="0" w:after="0" w:afterAutospacing="0"/>
        <w:ind w:firstLine="539"/>
        <w:jc w:val="both"/>
        <w:rPr>
          <w:rFonts w:ascii="PT Astra Serif" w:hAnsi="PT Astra Serif"/>
          <w:sz w:val="28"/>
          <w:szCs w:val="28"/>
        </w:rPr>
      </w:pPr>
      <w:r w:rsidRPr="006611DE">
        <w:rPr>
          <w:rFonts w:ascii="PT Astra Serif" w:hAnsi="PT Astra Serif"/>
          <w:sz w:val="28"/>
          <w:szCs w:val="28"/>
        </w:rPr>
        <w:tab/>
        <w:t xml:space="preserve"> Среди  крупных </w:t>
      </w:r>
      <w:proofErr w:type="spellStart"/>
      <w:r w:rsidRPr="006611DE">
        <w:rPr>
          <w:rFonts w:ascii="PT Astra Serif" w:hAnsi="PT Astra Serif"/>
          <w:sz w:val="28"/>
          <w:szCs w:val="28"/>
        </w:rPr>
        <w:t>инвестпроектов</w:t>
      </w:r>
      <w:proofErr w:type="spellEnd"/>
      <w:r w:rsidRPr="006611DE">
        <w:rPr>
          <w:rFonts w:ascii="PT Astra Serif" w:hAnsi="PT Astra Serif"/>
          <w:sz w:val="28"/>
          <w:szCs w:val="28"/>
        </w:rPr>
        <w:t xml:space="preserve">  можно обозначить:</w:t>
      </w:r>
    </w:p>
    <w:p w:rsidR="00CA7FB5" w:rsidRPr="006611DE" w:rsidRDefault="00CA7FB5" w:rsidP="00744464">
      <w:pPr>
        <w:pStyle w:val="a3"/>
        <w:spacing w:before="0" w:beforeAutospacing="0" w:after="0" w:afterAutospacing="0"/>
        <w:jc w:val="both"/>
        <w:rPr>
          <w:rFonts w:ascii="PT Astra Serif" w:hAnsi="PT Astra Serif"/>
          <w:b/>
          <w:sz w:val="28"/>
          <w:szCs w:val="28"/>
        </w:rPr>
      </w:pPr>
      <w:r w:rsidRPr="006611DE">
        <w:rPr>
          <w:rFonts w:ascii="PT Astra Serif" w:hAnsi="PT Astra Serif"/>
          <w:sz w:val="28"/>
          <w:szCs w:val="28"/>
        </w:rPr>
        <w:tab/>
      </w:r>
      <w:r w:rsidRPr="006611DE">
        <w:rPr>
          <w:rFonts w:ascii="PT Astra Serif" w:hAnsi="PT Astra Serif"/>
          <w:b/>
          <w:sz w:val="28"/>
          <w:szCs w:val="28"/>
        </w:rPr>
        <w:t xml:space="preserve">Строительство базы для подработки и хранения продукции растениеводства </w:t>
      </w:r>
      <w:proofErr w:type="gramStart"/>
      <w:r w:rsidRPr="006611DE">
        <w:rPr>
          <w:rFonts w:ascii="PT Astra Serif" w:hAnsi="PT Astra Serif"/>
          <w:b/>
          <w:sz w:val="28"/>
          <w:szCs w:val="28"/>
        </w:rPr>
        <w:t>в</w:t>
      </w:r>
      <w:proofErr w:type="gramEnd"/>
      <w:r w:rsidRPr="006611DE">
        <w:rPr>
          <w:rFonts w:ascii="PT Astra Serif" w:hAnsi="PT Astra Serif"/>
          <w:b/>
          <w:sz w:val="28"/>
          <w:szCs w:val="28"/>
        </w:rPr>
        <w:t xml:space="preserve"> с. Сосновка. </w:t>
      </w:r>
      <w:r w:rsidRPr="006611DE">
        <w:rPr>
          <w:rFonts w:ascii="PT Astra Serif" w:hAnsi="PT Astra Serif"/>
          <w:sz w:val="28"/>
          <w:szCs w:val="28"/>
        </w:rPr>
        <w:t>Общий объем инвестиций более 90 млн</w:t>
      </w:r>
      <w:proofErr w:type="gramStart"/>
      <w:r w:rsidRPr="006611DE">
        <w:rPr>
          <w:rFonts w:ascii="PT Astra Serif" w:hAnsi="PT Astra Serif"/>
          <w:sz w:val="28"/>
          <w:szCs w:val="28"/>
        </w:rPr>
        <w:t>.р</w:t>
      </w:r>
      <w:proofErr w:type="gramEnd"/>
      <w:r w:rsidRPr="006611DE">
        <w:rPr>
          <w:rFonts w:ascii="PT Astra Serif" w:hAnsi="PT Astra Serif"/>
          <w:sz w:val="28"/>
          <w:szCs w:val="28"/>
        </w:rPr>
        <w:t>ублей. Реализация данного проекта позволит увеличить валовое производство сельскохозяйственной продукции в районе на 50 млн</w:t>
      </w:r>
      <w:proofErr w:type="gramStart"/>
      <w:r w:rsidRPr="006611DE">
        <w:rPr>
          <w:rFonts w:ascii="PT Astra Serif" w:hAnsi="PT Astra Serif"/>
          <w:sz w:val="28"/>
          <w:szCs w:val="28"/>
        </w:rPr>
        <w:t>.р</w:t>
      </w:r>
      <w:proofErr w:type="gramEnd"/>
      <w:r w:rsidRPr="006611DE">
        <w:rPr>
          <w:rFonts w:ascii="PT Astra Serif" w:hAnsi="PT Astra Serif"/>
          <w:sz w:val="28"/>
          <w:szCs w:val="28"/>
        </w:rPr>
        <w:t xml:space="preserve">ублей. </w:t>
      </w:r>
    </w:p>
    <w:p w:rsidR="00CA7FB5" w:rsidRPr="006611DE" w:rsidRDefault="00CA7FB5" w:rsidP="00744464">
      <w:pPr>
        <w:pStyle w:val="a3"/>
        <w:spacing w:before="0" w:beforeAutospacing="0" w:after="0" w:afterAutospacing="0"/>
        <w:jc w:val="both"/>
        <w:rPr>
          <w:rFonts w:ascii="PT Astra Serif" w:hAnsi="PT Astra Serif"/>
          <w:b/>
          <w:sz w:val="28"/>
          <w:szCs w:val="28"/>
        </w:rPr>
      </w:pPr>
      <w:r w:rsidRPr="006611DE">
        <w:rPr>
          <w:rFonts w:ascii="PT Astra Serif" w:hAnsi="PT Astra Serif"/>
          <w:sz w:val="28"/>
          <w:szCs w:val="28"/>
        </w:rPr>
        <w:tab/>
      </w:r>
      <w:r w:rsidRPr="006611DE">
        <w:rPr>
          <w:rFonts w:ascii="PT Astra Serif" w:hAnsi="PT Astra Serif"/>
          <w:b/>
          <w:sz w:val="28"/>
          <w:szCs w:val="28"/>
        </w:rPr>
        <w:t xml:space="preserve">Строительство животноводческого комплекса на 400 голов дойного стада КРС </w:t>
      </w:r>
      <w:proofErr w:type="gramStart"/>
      <w:r w:rsidRPr="006611DE">
        <w:rPr>
          <w:rFonts w:ascii="PT Astra Serif" w:hAnsi="PT Astra Serif"/>
          <w:b/>
          <w:sz w:val="28"/>
          <w:szCs w:val="28"/>
        </w:rPr>
        <w:t>в</w:t>
      </w:r>
      <w:proofErr w:type="gramEnd"/>
      <w:r w:rsidRPr="006611DE">
        <w:rPr>
          <w:rFonts w:ascii="PT Astra Serif" w:hAnsi="PT Astra Serif"/>
          <w:b/>
          <w:sz w:val="28"/>
          <w:szCs w:val="28"/>
        </w:rPr>
        <w:t xml:space="preserve"> с. Поповка. </w:t>
      </w:r>
      <w:r w:rsidRPr="006611DE">
        <w:rPr>
          <w:rFonts w:ascii="PT Astra Serif" w:hAnsi="PT Astra Serif"/>
          <w:sz w:val="28"/>
          <w:szCs w:val="28"/>
        </w:rPr>
        <w:t>Общий объем инвестиций более 100 млн</w:t>
      </w:r>
      <w:proofErr w:type="gramStart"/>
      <w:r w:rsidRPr="006611DE">
        <w:rPr>
          <w:rFonts w:ascii="PT Astra Serif" w:hAnsi="PT Astra Serif"/>
          <w:sz w:val="28"/>
          <w:szCs w:val="28"/>
        </w:rPr>
        <w:t>.р</w:t>
      </w:r>
      <w:proofErr w:type="gramEnd"/>
      <w:r w:rsidRPr="006611DE">
        <w:rPr>
          <w:rFonts w:ascii="PT Astra Serif" w:hAnsi="PT Astra Serif"/>
          <w:sz w:val="28"/>
          <w:szCs w:val="28"/>
        </w:rPr>
        <w:t>ублей. Реализация проекта позволит в два раза увеличить (с 2,5 до 5 тонн/сутки) переработку молока и обеспечить качественной и натуральной продукцией жителей района и области в целом.</w:t>
      </w:r>
    </w:p>
    <w:p w:rsidR="00CA7FB5" w:rsidRPr="006611DE" w:rsidRDefault="00CA7FB5" w:rsidP="00744464">
      <w:pPr>
        <w:pStyle w:val="a3"/>
        <w:spacing w:before="0" w:beforeAutospacing="0" w:after="0" w:afterAutospacing="0"/>
        <w:jc w:val="both"/>
        <w:rPr>
          <w:rFonts w:ascii="PT Astra Serif" w:hAnsi="PT Astra Serif"/>
          <w:b/>
          <w:sz w:val="28"/>
          <w:szCs w:val="28"/>
        </w:rPr>
      </w:pPr>
      <w:r w:rsidRPr="006611DE">
        <w:rPr>
          <w:rFonts w:ascii="PT Astra Serif" w:hAnsi="PT Astra Serif"/>
          <w:b/>
          <w:sz w:val="28"/>
          <w:szCs w:val="28"/>
        </w:rPr>
        <w:tab/>
        <w:t xml:space="preserve">В д. </w:t>
      </w:r>
      <w:proofErr w:type="spellStart"/>
      <w:r w:rsidRPr="006611DE">
        <w:rPr>
          <w:rFonts w:ascii="PT Astra Serif" w:hAnsi="PT Astra Serif"/>
          <w:b/>
          <w:sz w:val="28"/>
          <w:szCs w:val="28"/>
        </w:rPr>
        <w:t>Тамбы</w:t>
      </w:r>
      <w:proofErr w:type="spellEnd"/>
      <w:r w:rsidRPr="006611DE">
        <w:rPr>
          <w:rFonts w:ascii="PT Astra Serif" w:hAnsi="PT Astra Serif"/>
          <w:b/>
          <w:sz w:val="28"/>
          <w:szCs w:val="28"/>
        </w:rPr>
        <w:t xml:space="preserve"> </w:t>
      </w:r>
      <w:proofErr w:type="spellStart"/>
      <w:r w:rsidRPr="006611DE">
        <w:rPr>
          <w:rFonts w:ascii="PT Astra Serif" w:hAnsi="PT Astra Serif"/>
          <w:b/>
          <w:sz w:val="28"/>
          <w:szCs w:val="28"/>
        </w:rPr>
        <w:t>Майнского</w:t>
      </w:r>
      <w:proofErr w:type="spellEnd"/>
      <w:r w:rsidRPr="006611DE">
        <w:rPr>
          <w:rFonts w:ascii="PT Astra Serif" w:hAnsi="PT Astra Serif"/>
          <w:b/>
          <w:sz w:val="28"/>
          <w:szCs w:val="28"/>
        </w:rPr>
        <w:t xml:space="preserve"> района реализуется 2 </w:t>
      </w:r>
      <w:proofErr w:type="gramStart"/>
      <w:r w:rsidRPr="006611DE">
        <w:rPr>
          <w:rFonts w:ascii="PT Astra Serif" w:hAnsi="PT Astra Serif"/>
          <w:b/>
          <w:sz w:val="28"/>
          <w:szCs w:val="28"/>
        </w:rPr>
        <w:t>инвестиционных</w:t>
      </w:r>
      <w:proofErr w:type="gramEnd"/>
      <w:r w:rsidRPr="006611DE">
        <w:rPr>
          <w:rFonts w:ascii="PT Astra Serif" w:hAnsi="PT Astra Serif"/>
          <w:b/>
          <w:sz w:val="28"/>
          <w:szCs w:val="28"/>
        </w:rPr>
        <w:t xml:space="preserve"> проекта: </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-КФХ Козлов В.Д.  строительство овцеводческой фермы  </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-КФХ Варламова Н.В. по производству мяса КРС.</w:t>
      </w:r>
    </w:p>
    <w:p w:rsidR="00CA7FB5" w:rsidRPr="006611DE" w:rsidRDefault="00CA7FB5" w:rsidP="00744464">
      <w:pPr>
        <w:pStyle w:val="a3"/>
        <w:spacing w:before="0" w:beforeAutospacing="0" w:after="0" w:afterAutospacing="0"/>
        <w:jc w:val="both"/>
        <w:rPr>
          <w:rFonts w:ascii="PT Astra Serif" w:hAnsi="PT Astra Serif"/>
          <w:sz w:val="28"/>
          <w:szCs w:val="28"/>
        </w:rPr>
      </w:pPr>
      <w:r w:rsidRPr="006611DE">
        <w:rPr>
          <w:rFonts w:ascii="PT Astra Serif" w:hAnsi="PT Astra Serif"/>
          <w:sz w:val="28"/>
          <w:szCs w:val="28"/>
        </w:rPr>
        <w:t xml:space="preserve"> Общий  объем инвестиций 30 млн. рублей.</w:t>
      </w:r>
    </w:p>
    <w:p w:rsidR="00CA7FB5" w:rsidRPr="006611DE" w:rsidRDefault="00CA7FB5" w:rsidP="00744464">
      <w:pPr>
        <w:pStyle w:val="aa"/>
        <w:ind w:firstLine="1110"/>
        <w:jc w:val="both"/>
        <w:rPr>
          <w:rFonts w:ascii="PT Astra Serif" w:eastAsia="Times New Roman" w:hAnsi="PT Astra Serif" w:cs="Times New Roman"/>
          <w:sz w:val="28"/>
          <w:szCs w:val="28"/>
        </w:rPr>
      </w:pPr>
      <w:r w:rsidRPr="006611DE">
        <w:rPr>
          <w:rFonts w:ascii="PT Astra Serif" w:hAnsi="PT Astra Serif" w:cs="Times New Roman"/>
          <w:sz w:val="28"/>
          <w:szCs w:val="28"/>
        </w:rPr>
        <w:t xml:space="preserve">Для создания устойчивого экономического развития района одной из важнейших целей становится вовлечение в экономический оборот земельных участков и муниципального имущества, повышение эффективности их использования.  За </w:t>
      </w:r>
      <w:proofErr w:type="gramStart"/>
      <w:r w:rsidRPr="006611DE">
        <w:rPr>
          <w:rFonts w:ascii="PT Astra Serif" w:hAnsi="PT Astra Serif" w:cs="Times New Roman"/>
          <w:sz w:val="28"/>
          <w:szCs w:val="28"/>
        </w:rPr>
        <w:t>последние</w:t>
      </w:r>
      <w:proofErr w:type="gramEnd"/>
      <w:r w:rsidRPr="006611DE">
        <w:rPr>
          <w:rFonts w:ascii="PT Astra Serif" w:hAnsi="PT Astra Serif" w:cs="Times New Roman"/>
          <w:sz w:val="28"/>
          <w:szCs w:val="28"/>
        </w:rPr>
        <w:t xml:space="preserve"> 5 лет в оборот введено 4993 гектар. Планируется за 3 ближайших года ввести дополнительно более 1600 га раннее неиспользуемых земель, что позволит довести посевную площадь в районе до 97 000 га, увеличить производства сельхозпродукции на 5% и получить дополнительно в бюджет района налогов в размере более 0,5 млн</w:t>
      </w:r>
      <w:proofErr w:type="gramStart"/>
      <w:r w:rsidRPr="006611DE">
        <w:rPr>
          <w:rFonts w:ascii="PT Astra Serif" w:hAnsi="PT Astra Serif" w:cs="Times New Roman"/>
          <w:sz w:val="28"/>
          <w:szCs w:val="28"/>
        </w:rPr>
        <w:t>.р</w:t>
      </w:r>
      <w:proofErr w:type="gramEnd"/>
      <w:r w:rsidRPr="006611DE">
        <w:rPr>
          <w:rFonts w:ascii="PT Astra Serif" w:hAnsi="PT Astra Serif" w:cs="Times New Roman"/>
          <w:sz w:val="28"/>
          <w:szCs w:val="28"/>
        </w:rPr>
        <w:t>ублей. Полученные дополнительные денежные средства будут направлены на развитие социальной сферы.</w:t>
      </w:r>
    </w:p>
    <w:p w:rsidR="00CA7FB5" w:rsidRPr="006611DE" w:rsidRDefault="00040112" w:rsidP="00744464">
      <w:pPr>
        <w:spacing w:after="0" w:line="240" w:lineRule="auto"/>
        <w:jc w:val="both"/>
        <w:rPr>
          <w:rFonts w:ascii="PT Astra Serif" w:hAnsi="PT Astra Serif" w:cs="Times New Roman"/>
          <w:bCs/>
          <w:sz w:val="28"/>
          <w:szCs w:val="28"/>
          <w:shd w:val="clear" w:color="auto" w:fill="FFFFFF"/>
        </w:rPr>
      </w:pPr>
      <w:r>
        <w:rPr>
          <w:rFonts w:ascii="PT Astra Serif" w:hAnsi="PT Astra Serif" w:cs="Times New Roman"/>
          <w:b/>
          <w:bCs/>
          <w:sz w:val="28"/>
          <w:szCs w:val="28"/>
          <w:shd w:val="clear" w:color="auto" w:fill="FFFFFF"/>
        </w:rPr>
        <w:tab/>
      </w:r>
      <w:r w:rsidR="00CA7FB5" w:rsidRPr="006611DE">
        <w:rPr>
          <w:rFonts w:ascii="PT Astra Serif" w:hAnsi="PT Astra Serif" w:cs="Times New Roman"/>
          <w:sz w:val="28"/>
          <w:szCs w:val="28"/>
          <w:shd w:val="clear" w:color="auto" w:fill="FFFFFF"/>
        </w:rPr>
        <w:t>По данным за 2021 год объем инвестиций в основной капитал в расчете на душу населения района составил   28,9 тыс. рублей, что выше на 17% показателя 2020 года.</w:t>
      </w:r>
    </w:p>
    <w:p w:rsidR="00CA7FB5" w:rsidRPr="006611DE" w:rsidRDefault="00040112" w:rsidP="00744464">
      <w:pPr>
        <w:spacing w:after="0" w:line="240" w:lineRule="auto"/>
        <w:jc w:val="both"/>
        <w:rPr>
          <w:rFonts w:ascii="PT Astra Serif" w:hAnsi="PT Astra Serif" w:cs="Times New Roman"/>
          <w:sz w:val="28"/>
          <w:szCs w:val="28"/>
          <w:shd w:val="clear" w:color="auto" w:fill="FFFFFF"/>
        </w:rPr>
      </w:pPr>
      <w:r>
        <w:rPr>
          <w:rFonts w:ascii="PT Astra Serif" w:hAnsi="PT Astra Serif" w:cs="Times New Roman"/>
          <w:sz w:val="28"/>
          <w:szCs w:val="28"/>
          <w:shd w:val="clear" w:color="auto" w:fill="FFFFFF"/>
        </w:rPr>
        <w:tab/>
      </w:r>
      <w:r w:rsidR="00CA7FB5" w:rsidRPr="006611DE">
        <w:rPr>
          <w:rFonts w:ascii="PT Astra Serif" w:hAnsi="PT Astra Serif" w:cs="Times New Roman"/>
          <w:sz w:val="28"/>
          <w:szCs w:val="28"/>
          <w:shd w:val="clear" w:color="auto" w:fill="FFFFFF"/>
        </w:rPr>
        <w:t>В развитие экономики и социальной сферы за счет всех источников финансирования по полному кругу организаций и предприятий вложено более  606  млн. рублей</w:t>
      </w:r>
      <w:proofErr w:type="gramStart"/>
      <w:r w:rsidR="00CA7FB5" w:rsidRPr="006611DE">
        <w:rPr>
          <w:rFonts w:ascii="PT Astra Serif" w:hAnsi="PT Astra Serif" w:cs="Times New Roman"/>
          <w:sz w:val="28"/>
          <w:szCs w:val="28"/>
          <w:shd w:val="clear" w:color="auto" w:fill="FFFFFF"/>
        </w:rPr>
        <w:t xml:space="preserve"> ,</w:t>
      </w:r>
      <w:proofErr w:type="gramEnd"/>
      <w:r w:rsidR="00CA7FB5" w:rsidRPr="006611DE">
        <w:rPr>
          <w:rFonts w:ascii="PT Astra Serif" w:hAnsi="PT Astra Serif" w:cs="Times New Roman"/>
          <w:sz w:val="28"/>
          <w:szCs w:val="28"/>
          <w:shd w:val="clear" w:color="auto" w:fill="FFFFFF"/>
        </w:rPr>
        <w:t xml:space="preserve"> это 114%  к уровню  2020  года.</w:t>
      </w:r>
    </w:p>
    <w:p w:rsidR="00CA7FB5" w:rsidRPr="006611DE" w:rsidRDefault="00CA7FB5" w:rsidP="00744464">
      <w:pPr>
        <w:pStyle w:val="21"/>
        <w:shd w:val="clear" w:color="auto" w:fill="auto"/>
        <w:spacing w:line="240" w:lineRule="auto"/>
        <w:ind w:firstLine="700"/>
        <w:rPr>
          <w:rFonts w:ascii="PT Astra Serif" w:hAnsi="PT Astra Serif"/>
          <w:sz w:val="28"/>
          <w:szCs w:val="28"/>
        </w:rPr>
      </w:pPr>
      <w:r w:rsidRPr="006611DE">
        <w:rPr>
          <w:rFonts w:ascii="PT Astra Serif" w:hAnsi="PT Astra Serif"/>
          <w:sz w:val="28"/>
          <w:szCs w:val="28"/>
        </w:rPr>
        <w:lastRenderedPageBreak/>
        <w:t>Наибольшую долю (75%) в общем объёме занимают вложения в машины, оборудование, транспорт, инвентарь - 455,3 млн. рублей,  вл</w:t>
      </w:r>
      <w:r w:rsidR="00040112">
        <w:rPr>
          <w:rFonts w:ascii="PT Astra Serif" w:hAnsi="PT Astra Serif"/>
          <w:sz w:val="28"/>
          <w:szCs w:val="28"/>
        </w:rPr>
        <w:t xml:space="preserve">ожения в нематериальные активы </w:t>
      </w:r>
      <w:r w:rsidRPr="006611DE">
        <w:rPr>
          <w:rFonts w:ascii="PT Astra Serif" w:hAnsi="PT Astra Serif"/>
          <w:sz w:val="28"/>
          <w:szCs w:val="28"/>
        </w:rPr>
        <w:t>-  5% или 30 млн. рублей,  инвестиции в строительство (20% ) – 121  млн</w:t>
      </w:r>
      <w:proofErr w:type="gramStart"/>
      <w:r w:rsidRPr="006611DE">
        <w:rPr>
          <w:rFonts w:ascii="PT Astra Serif" w:hAnsi="PT Astra Serif"/>
          <w:sz w:val="28"/>
          <w:szCs w:val="28"/>
        </w:rPr>
        <w:t>.р</w:t>
      </w:r>
      <w:proofErr w:type="gramEnd"/>
      <w:r w:rsidRPr="006611DE">
        <w:rPr>
          <w:rFonts w:ascii="PT Astra Serif" w:hAnsi="PT Astra Serif"/>
          <w:sz w:val="28"/>
          <w:szCs w:val="28"/>
        </w:rPr>
        <w:t>ублей</w:t>
      </w:r>
    </w:p>
    <w:p w:rsidR="00CA7FB5" w:rsidRPr="006611DE" w:rsidRDefault="00040112" w:rsidP="00744464">
      <w:pPr>
        <w:pStyle w:val="a3"/>
        <w:shd w:val="clear" w:color="auto" w:fill="FFFFFF"/>
        <w:spacing w:before="0" w:beforeAutospacing="0" w:after="0" w:afterAutospacing="0"/>
        <w:jc w:val="both"/>
        <w:rPr>
          <w:rFonts w:ascii="PT Astra Serif" w:hAnsi="PT Astra Serif"/>
          <w:b/>
          <w:sz w:val="28"/>
          <w:szCs w:val="28"/>
        </w:rPr>
      </w:pPr>
      <w:r>
        <w:rPr>
          <w:rFonts w:ascii="PT Astra Serif" w:hAnsi="PT Astra Serif"/>
          <w:sz w:val="28"/>
          <w:szCs w:val="28"/>
        </w:rPr>
        <w:tab/>
      </w:r>
      <w:r w:rsidR="00CA7FB5" w:rsidRPr="006611DE">
        <w:rPr>
          <w:rFonts w:ascii="PT Astra Serif" w:hAnsi="PT Astra Serif"/>
          <w:sz w:val="28"/>
          <w:szCs w:val="28"/>
        </w:rPr>
        <w:t>Предприятиями и организациями (без субъектов малого предпринимательства и объёма инвестиций, не наблюдаемых прямыми статистическими методами) использован</w:t>
      </w:r>
      <w:r w:rsidR="00CA7FB5" w:rsidRPr="006611DE">
        <w:rPr>
          <w:rFonts w:ascii="PT Astra Serif" w:hAnsi="PT Astra Serif"/>
          <w:b/>
          <w:sz w:val="28"/>
          <w:szCs w:val="28"/>
        </w:rPr>
        <w:t>о</w:t>
      </w:r>
      <w:r w:rsidR="00CA7FB5" w:rsidRPr="006611DE">
        <w:rPr>
          <w:rStyle w:val="ad"/>
          <w:rFonts w:ascii="PT Astra Serif" w:hAnsi="PT Astra Serif"/>
          <w:b w:val="0"/>
          <w:sz w:val="28"/>
          <w:szCs w:val="28"/>
        </w:rPr>
        <w:t xml:space="preserve"> 227,4 млн. рублей</w:t>
      </w:r>
      <w:r w:rsidR="00CA7FB5" w:rsidRPr="006611DE">
        <w:rPr>
          <w:rFonts w:ascii="PT Astra Serif" w:hAnsi="PT Astra Serif"/>
          <w:b/>
          <w:sz w:val="28"/>
          <w:szCs w:val="28"/>
        </w:rPr>
        <w:t xml:space="preserve"> </w:t>
      </w:r>
      <w:r w:rsidR="00CA7FB5" w:rsidRPr="006611DE">
        <w:rPr>
          <w:rFonts w:ascii="PT Astra Serif" w:hAnsi="PT Astra Serif"/>
          <w:sz w:val="28"/>
          <w:szCs w:val="28"/>
        </w:rPr>
        <w:t xml:space="preserve">инвестиций в основной капитал  или </w:t>
      </w:r>
      <w:r w:rsidR="00CA7FB5" w:rsidRPr="006611DE">
        <w:rPr>
          <w:rStyle w:val="ad"/>
          <w:rFonts w:ascii="PT Astra Serif" w:hAnsi="PT Astra Serif"/>
          <w:sz w:val="28"/>
          <w:szCs w:val="28"/>
        </w:rPr>
        <w:t xml:space="preserve"> </w:t>
      </w:r>
      <w:r w:rsidR="00CA7FB5" w:rsidRPr="006611DE">
        <w:rPr>
          <w:rStyle w:val="ad"/>
          <w:rFonts w:ascii="PT Astra Serif" w:hAnsi="PT Astra Serif"/>
          <w:b w:val="0"/>
          <w:sz w:val="28"/>
          <w:szCs w:val="28"/>
        </w:rPr>
        <w:t>в 2 раза  больше</w:t>
      </w:r>
      <w:r w:rsidR="00CA7FB5" w:rsidRPr="006611DE">
        <w:rPr>
          <w:rStyle w:val="ad"/>
          <w:rFonts w:ascii="PT Astra Serif" w:hAnsi="PT Astra Serif"/>
          <w:sz w:val="28"/>
          <w:szCs w:val="28"/>
        </w:rPr>
        <w:t xml:space="preserve"> </w:t>
      </w:r>
      <w:r w:rsidR="00CA7FB5" w:rsidRPr="006611DE">
        <w:rPr>
          <w:rFonts w:ascii="PT Astra Serif" w:hAnsi="PT Astra Serif"/>
          <w:sz w:val="28"/>
          <w:szCs w:val="28"/>
        </w:rPr>
        <w:t xml:space="preserve">  уровня  2020  года.</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Условия для развития бизнеса в нашем муниципальном районе остаются стабильными. Поддержкой и развитием инвестиционной деятельности субъектов малого бизнеса целенаправленно занимается Центр развития предпринимательства.</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С целью привлечения инвесторов в Майнский район сформирован перечень инвестиционных площадок, в настоящий момент их 15. Разработаны материалы, содержащие информацию о приоритетных направлениях развития района, которые направлены во все институты взаимодействия с бизнесом, а также размещена на официальном сайте администрации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в разделе Инвестиционная привлекательность.</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Разработан совместный план работы с АНО "Центр развития предпринимательства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Кроме того, осуществляется взаимодействие посредством обмена и предоставления информации в соответствии с поступающими запросами, поручениями, в рамках исполнения возложенных полномочий с Корпорацией развития промышленности и предпринимательства Ульяновской области, Корпорацией развития Ульяновской области, Агентством по развитию сельских территорий Ульяновской области.</w:t>
      </w:r>
    </w:p>
    <w:p w:rsidR="00CA7FB5" w:rsidRPr="006611DE" w:rsidRDefault="00040112" w:rsidP="00744464">
      <w:pPr>
        <w:pStyle w:val="a3"/>
        <w:shd w:val="clear" w:color="auto" w:fill="FFFFFF"/>
        <w:spacing w:before="0" w:beforeAutospacing="0" w:after="0" w:afterAutospacing="0"/>
        <w:jc w:val="both"/>
        <w:textAlignment w:val="baseline"/>
        <w:rPr>
          <w:rFonts w:ascii="PT Astra Serif" w:hAnsi="PT Astra Serif"/>
          <w:sz w:val="28"/>
          <w:szCs w:val="28"/>
        </w:rPr>
      </w:pPr>
      <w:r>
        <w:rPr>
          <w:rFonts w:ascii="PT Astra Serif" w:hAnsi="PT Astra Serif"/>
          <w:sz w:val="28"/>
          <w:szCs w:val="28"/>
        </w:rPr>
        <w:tab/>
      </w:r>
      <w:r w:rsidR="00CA7FB5" w:rsidRPr="006611DE">
        <w:rPr>
          <w:rFonts w:ascii="PT Astra Serif" w:hAnsi="PT Astra Serif"/>
          <w:sz w:val="28"/>
          <w:szCs w:val="28"/>
        </w:rPr>
        <w:t xml:space="preserve">Утверждена Инвестиционная Стратегия муниципального образования "Майнский район" на 2021-2024 годы, Инвестиционное </w:t>
      </w:r>
      <w:r>
        <w:rPr>
          <w:rFonts w:ascii="PT Astra Serif" w:hAnsi="PT Astra Serif"/>
          <w:sz w:val="28"/>
          <w:szCs w:val="28"/>
        </w:rPr>
        <w:t xml:space="preserve"> послание  Главы администрации </w:t>
      </w:r>
      <w:r w:rsidR="00CA7FB5" w:rsidRPr="006611DE">
        <w:rPr>
          <w:rFonts w:ascii="PT Astra Serif" w:hAnsi="PT Astra Serif"/>
          <w:sz w:val="28"/>
          <w:szCs w:val="28"/>
        </w:rPr>
        <w:t>на 2021 год и на период до 2024 года,  план работы по развитию муниципального образования и привлечению инвестиций и индивидуальный план инвестиционного развития района.</w:t>
      </w:r>
    </w:p>
    <w:p w:rsidR="00CA7FB5"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Разработан комплект презентационных материалов с символикой района, с целью увеличения деловых контактов.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Раздел 2. Основные направления налоговой политики.</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Итоги реализации налоговой политики в 202</w:t>
      </w:r>
      <w:r w:rsidR="00CA7FB5" w:rsidRPr="006611DE">
        <w:rPr>
          <w:rFonts w:ascii="PT Astra Serif" w:eastAsia="Times New Roman" w:hAnsi="PT Astra Serif" w:cs="Times New Roman"/>
          <w:b/>
          <w:bCs/>
          <w:sz w:val="28"/>
          <w:szCs w:val="28"/>
        </w:rPr>
        <w:t>1</w:t>
      </w:r>
      <w:r w:rsidRPr="006611DE">
        <w:rPr>
          <w:rFonts w:ascii="PT Astra Serif" w:eastAsia="Times New Roman" w:hAnsi="PT Astra Serif" w:cs="Times New Roman"/>
          <w:b/>
          <w:bCs/>
          <w:sz w:val="28"/>
          <w:szCs w:val="28"/>
        </w:rPr>
        <w:t xml:space="preserve"> году</w:t>
      </w:r>
      <w:r w:rsidRPr="006611DE">
        <w:rPr>
          <w:rFonts w:ascii="PT Astra Serif" w:eastAsia="Times New Roman" w:hAnsi="PT Astra Serif" w:cs="Times New Roman"/>
          <w:b/>
          <w:bCs/>
          <w:sz w:val="28"/>
          <w:szCs w:val="28"/>
        </w:rPr>
        <w:br/>
        <w:t>и первой половине 202</w:t>
      </w:r>
      <w:r w:rsidR="00CA7FB5" w:rsidRPr="006611DE">
        <w:rPr>
          <w:rFonts w:ascii="PT Astra Serif" w:eastAsia="Times New Roman" w:hAnsi="PT Astra Serif" w:cs="Times New Roman"/>
          <w:b/>
          <w:bCs/>
          <w:sz w:val="28"/>
          <w:szCs w:val="28"/>
        </w:rPr>
        <w:t>2</w:t>
      </w:r>
      <w:r w:rsidRPr="006611DE">
        <w:rPr>
          <w:rFonts w:ascii="PT Astra Serif" w:eastAsia="Times New Roman" w:hAnsi="PT Astra Serif" w:cs="Times New Roman"/>
          <w:b/>
          <w:bCs/>
          <w:sz w:val="28"/>
          <w:szCs w:val="28"/>
        </w:rPr>
        <w:t xml:space="preserve"> года.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Налоговая политика на территории муниципального образования Майнский район направлена на обеспечение условий для полного и стабильного поступления в бюджет закрепленных налогов и сборов.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Увеличение доходов консолидированного бюджета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остаётся главным приоритетом налоговой политики района.</w:t>
      </w:r>
    </w:p>
    <w:p w:rsidR="00E1233D" w:rsidRPr="006611DE" w:rsidRDefault="00E1233D" w:rsidP="00744464">
      <w:pPr>
        <w:shd w:val="clear" w:color="auto" w:fill="FFFFFF"/>
        <w:spacing w:after="0" w:line="240" w:lineRule="auto"/>
        <w:ind w:firstLine="709"/>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lastRenderedPageBreak/>
        <w:t>Как и в предыдущие годы проводится работа межведомственной комиссии по укреплению дисциплины оплаты труда и аналогичных комиссий, созданных в районе. На комиссии приглашаются работодатели, допускающие неуплату или неполную уплату налога на доходы физических лиц.</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Так, результатом работы за 202</w:t>
      </w:r>
      <w:r w:rsidR="00CA7FB5" w:rsidRPr="006611DE">
        <w:rPr>
          <w:rFonts w:ascii="PT Astra Serif" w:eastAsia="Times New Roman" w:hAnsi="PT Astra Serif" w:cs="Times New Roman"/>
          <w:sz w:val="28"/>
          <w:szCs w:val="28"/>
        </w:rPr>
        <w:t>1</w:t>
      </w:r>
      <w:r w:rsidRPr="006611DE">
        <w:rPr>
          <w:rFonts w:ascii="PT Astra Serif" w:eastAsia="Times New Roman" w:hAnsi="PT Astra Serif" w:cs="Times New Roman"/>
          <w:sz w:val="28"/>
          <w:szCs w:val="28"/>
        </w:rPr>
        <w:t xml:space="preserve"> год стало следующее:</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 муниципальными образованиями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проводятся заседания комиссии по увеличению поступлений налоговых и неналоговых платежей;</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в целях налогового стимулирования развития район в полной мере воспользовался полномочиями, предусмотренными Налоговым кодексом Российской Федерации по усовершенствованию специальных налоговых режимов:</w:t>
      </w:r>
    </w:p>
    <w:p w:rsidR="00E1233D"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w:t>
      </w:r>
      <w:r w:rsidR="00040112">
        <w:rPr>
          <w:rFonts w:ascii="PT Astra Serif" w:eastAsia="Times New Roman" w:hAnsi="PT Astra Serif" w:cs="Times New Roman"/>
          <w:sz w:val="28"/>
          <w:szCs w:val="28"/>
        </w:rPr>
        <w:t> </w:t>
      </w:r>
      <w:r w:rsidR="00E1233D" w:rsidRPr="006611DE">
        <w:rPr>
          <w:rFonts w:ascii="PT Astra Serif" w:eastAsia="Times New Roman" w:hAnsi="PT Astra Serif" w:cs="Times New Roman"/>
          <w:sz w:val="28"/>
          <w:szCs w:val="28"/>
        </w:rPr>
        <w:t>введены «налоговые каникулы»;</w:t>
      </w:r>
    </w:p>
    <w:p w:rsidR="00E1233D" w:rsidRPr="006611DE" w:rsidRDefault="00CA7FB5"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w:t>
      </w:r>
      <w:r w:rsidR="00040112">
        <w:rPr>
          <w:rFonts w:ascii="PT Astra Serif" w:eastAsia="Times New Roman" w:hAnsi="PT Astra Serif" w:cs="Times New Roman"/>
          <w:sz w:val="28"/>
          <w:szCs w:val="28"/>
        </w:rPr>
        <w:t> </w:t>
      </w:r>
      <w:r w:rsidR="00E1233D" w:rsidRPr="006611DE">
        <w:rPr>
          <w:rFonts w:ascii="PT Astra Serif" w:eastAsia="Times New Roman" w:hAnsi="PT Astra Serif" w:cs="Times New Roman"/>
          <w:sz w:val="28"/>
          <w:szCs w:val="28"/>
        </w:rPr>
        <w:t>расширен перечень видов предпринимательской деятельности,</w:t>
      </w:r>
      <w:r w:rsidR="00E1233D" w:rsidRPr="006611DE">
        <w:rPr>
          <w:rFonts w:ascii="PT Astra Serif" w:eastAsia="Times New Roman" w:hAnsi="PT Astra Serif" w:cs="Times New Roman"/>
          <w:sz w:val="28"/>
          <w:szCs w:val="28"/>
        </w:rPr>
        <w:br/>
        <w:t>в отношении которых может применяться патентная система налогообложения;</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2020 году в рамках повышения качества администрирования доходов разработана методика планирования поступлений доходов по главным администраторам бюджета (Постановление №556 от 28.07.2020г.)</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Льготное налогообложение является одним из элементов стимулирования экономической деятельности организаций. При этом выпадающие доходы, обусловленные применением налоговых льгот, следует рассматривать как налоговые расходы бюджета.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целях увеличения доходной части налоговых и неналоговых поступлений осуществляет свою деятельность служба налоговой помощи, с возложением на неё функций по организации в муниципальном образовании «</w:t>
      </w:r>
      <w:proofErr w:type="spellStart"/>
      <w:r w:rsidRPr="006611DE">
        <w:rPr>
          <w:rFonts w:ascii="PT Astra Serif" w:eastAsia="Times New Roman" w:hAnsi="PT Astra Serif" w:cs="Times New Roman"/>
          <w:sz w:val="28"/>
          <w:szCs w:val="28"/>
        </w:rPr>
        <w:t>Майнский</w:t>
      </w:r>
      <w:proofErr w:type="spellEnd"/>
      <w:r w:rsidRPr="006611DE">
        <w:rPr>
          <w:rFonts w:ascii="PT Astra Serif" w:eastAsia="Times New Roman" w:hAnsi="PT Astra Serif" w:cs="Times New Roman"/>
          <w:sz w:val="28"/>
          <w:szCs w:val="28"/>
        </w:rPr>
        <w:t xml:space="preserve"> район» </w:t>
      </w:r>
      <w:r w:rsidR="00D2421B" w:rsidRPr="006611DE">
        <w:rPr>
          <w:rFonts w:ascii="PT Astra Serif" w:eastAsia="Times New Roman" w:hAnsi="PT Astra Serif" w:cs="Times New Roman"/>
          <w:sz w:val="28"/>
          <w:szCs w:val="28"/>
        </w:rPr>
        <w:t xml:space="preserve">и </w:t>
      </w:r>
      <w:proofErr w:type="spellStart"/>
      <w:r w:rsidR="00D2421B" w:rsidRPr="006611DE">
        <w:rPr>
          <w:rFonts w:ascii="PT Astra Serif" w:eastAsia="Times New Roman" w:hAnsi="PT Astra Serif" w:cs="Times New Roman"/>
          <w:sz w:val="28"/>
          <w:szCs w:val="28"/>
        </w:rPr>
        <w:t>муниципальномо</w:t>
      </w:r>
      <w:proofErr w:type="spellEnd"/>
      <w:r w:rsidR="00D2421B" w:rsidRPr="006611DE">
        <w:rPr>
          <w:rFonts w:ascii="PT Astra Serif" w:eastAsia="Times New Roman" w:hAnsi="PT Astra Serif" w:cs="Times New Roman"/>
          <w:sz w:val="28"/>
          <w:szCs w:val="28"/>
        </w:rPr>
        <w:t xml:space="preserve"> образовании «</w:t>
      </w:r>
      <w:proofErr w:type="spellStart"/>
      <w:r w:rsidR="00D2421B" w:rsidRPr="006611DE">
        <w:rPr>
          <w:rFonts w:ascii="PT Astra Serif" w:eastAsia="Times New Roman" w:hAnsi="PT Astra Serif" w:cs="Times New Roman"/>
          <w:sz w:val="28"/>
          <w:szCs w:val="28"/>
        </w:rPr>
        <w:t>Майнское</w:t>
      </w:r>
      <w:proofErr w:type="spellEnd"/>
      <w:r w:rsidR="00D2421B"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работы, направленной на увеличение налогового и неналогового потенциала, поиску резервов повышения налоговой базы.     Проводятся «Марафоны развития финансовой грамотности и налоговой культуры» с участием сотрудников администрации района, ведущих специалистов муниципальных образований, представителей службы налоговой службы, пенсионного фонда, центра занятости населения, банков.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Для оказания помощи, субъектам малого и среднего предпринимательства, а также физическим лицам, планирующим стать предпринимателями, по вопросам связанным с налогообложением проведены обучающие семинары, круглые столы, в том числе на темы «Изменения в налоговом законодательстве», «Легализация трудовых отношений».</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 xml:space="preserve">Цели и задачи налоговой политики </w:t>
      </w:r>
      <w:proofErr w:type="spellStart"/>
      <w:r w:rsidRPr="006611DE">
        <w:rPr>
          <w:rFonts w:ascii="PT Astra Serif" w:eastAsia="Times New Roman" w:hAnsi="PT Astra Serif" w:cs="Times New Roman"/>
          <w:b/>
          <w:bCs/>
          <w:sz w:val="28"/>
          <w:szCs w:val="28"/>
        </w:rPr>
        <w:t>Майнского</w:t>
      </w:r>
      <w:proofErr w:type="spellEnd"/>
      <w:r w:rsidRPr="006611DE">
        <w:rPr>
          <w:rFonts w:ascii="PT Astra Serif" w:eastAsia="Times New Roman" w:hAnsi="PT Astra Serif" w:cs="Times New Roman"/>
          <w:b/>
          <w:bCs/>
          <w:sz w:val="28"/>
          <w:szCs w:val="28"/>
        </w:rPr>
        <w:t xml:space="preserve"> района на 202</w:t>
      </w:r>
      <w:r w:rsidR="00CA7FB5" w:rsidRPr="006611DE">
        <w:rPr>
          <w:rFonts w:ascii="PT Astra Serif" w:eastAsia="Times New Roman" w:hAnsi="PT Astra Serif" w:cs="Times New Roman"/>
          <w:b/>
          <w:bCs/>
          <w:sz w:val="28"/>
          <w:szCs w:val="28"/>
        </w:rPr>
        <w:t>3</w:t>
      </w:r>
      <w:r w:rsidRPr="006611DE">
        <w:rPr>
          <w:rFonts w:ascii="PT Astra Serif" w:eastAsia="Times New Roman" w:hAnsi="PT Astra Serif" w:cs="Times New Roman"/>
          <w:b/>
          <w:bCs/>
          <w:sz w:val="28"/>
          <w:szCs w:val="28"/>
        </w:rPr>
        <w:br/>
        <w:t>и на плановый период 202</w:t>
      </w:r>
      <w:r w:rsidR="00CA7FB5" w:rsidRPr="006611DE">
        <w:rPr>
          <w:rFonts w:ascii="PT Astra Serif" w:eastAsia="Times New Roman" w:hAnsi="PT Astra Serif" w:cs="Times New Roman"/>
          <w:b/>
          <w:bCs/>
          <w:sz w:val="28"/>
          <w:szCs w:val="28"/>
        </w:rPr>
        <w:t>4</w:t>
      </w:r>
      <w:r w:rsidRPr="006611DE">
        <w:rPr>
          <w:rFonts w:ascii="PT Astra Serif" w:eastAsia="Times New Roman" w:hAnsi="PT Astra Serif" w:cs="Times New Roman"/>
          <w:b/>
          <w:bCs/>
          <w:sz w:val="28"/>
          <w:szCs w:val="28"/>
        </w:rPr>
        <w:t xml:space="preserve"> и 202</w:t>
      </w:r>
      <w:r w:rsidR="00CA7FB5" w:rsidRPr="006611DE">
        <w:rPr>
          <w:rFonts w:ascii="PT Astra Serif" w:eastAsia="Times New Roman" w:hAnsi="PT Astra Serif" w:cs="Times New Roman"/>
          <w:b/>
          <w:bCs/>
          <w:sz w:val="28"/>
          <w:szCs w:val="28"/>
        </w:rPr>
        <w:t>5</w:t>
      </w:r>
      <w:r w:rsidRPr="006611DE">
        <w:rPr>
          <w:rFonts w:ascii="PT Astra Serif" w:eastAsia="Times New Roman" w:hAnsi="PT Astra Serif" w:cs="Times New Roman"/>
          <w:b/>
          <w:bCs/>
          <w:sz w:val="28"/>
          <w:szCs w:val="28"/>
        </w:rPr>
        <w:t xml:space="preserve"> годы.</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Основными целями налоговой политики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в 202</w:t>
      </w:r>
      <w:r w:rsidR="00E4718B"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году и плановом периоде 202</w:t>
      </w:r>
      <w:r w:rsidR="00E4718B" w:rsidRPr="006611DE">
        <w:rPr>
          <w:rFonts w:ascii="PT Astra Serif" w:eastAsia="Times New Roman" w:hAnsi="PT Astra Serif" w:cs="Times New Roman"/>
          <w:sz w:val="28"/>
          <w:szCs w:val="28"/>
        </w:rPr>
        <w:t>4</w:t>
      </w:r>
      <w:r w:rsidRPr="006611DE">
        <w:rPr>
          <w:rFonts w:ascii="PT Astra Serif" w:eastAsia="Times New Roman" w:hAnsi="PT Astra Serif" w:cs="Times New Roman"/>
          <w:sz w:val="28"/>
          <w:szCs w:val="28"/>
        </w:rPr>
        <w:t xml:space="preserve"> и 202</w:t>
      </w:r>
      <w:r w:rsidR="00E4718B"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годы являются сохранение бюджетной </w:t>
      </w:r>
      <w:r w:rsidRPr="006611DE">
        <w:rPr>
          <w:rFonts w:ascii="PT Astra Serif" w:eastAsia="Times New Roman" w:hAnsi="PT Astra Serif" w:cs="Times New Roman"/>
          <w:sz w:val="28"/>
          <w:szCs w:val="28"/>
        </w:rPr>
        <w:lastRenderedPageBreak/>
        <w:t xml:space="preserve">устойчивости и рост доходов бюджетов бюджетной системы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за счёт:</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1) стимулирования (привлечения) инвестиций;</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2) создания благоприятных условий для </w:t>
      </w:r>
      <w:r w:rsidRPr="006611DE">
        <w:rPr>
          <w:rFonts w:ascii="PT Astra Serif" w:eastAsia="Times New Roman" w:hAnsi="PT Astra Serif" w:cs="Times New Roman"/>
          <w:spacing w:val="3"/>
          <w:sz w:val="28"/>
          <w:szCs w:val="28"/>
        </w:rPr>
        <w:t>развития малого и среднего предпринимательства;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pacing w:val="3"/>
          <w:sz w:val="28"/>
          <w:szCs w:val="28"/>
        </w:rPr>
        <w:t>3)</w:t>
      </w:r>
      <w:r w:rsidRPr="006611DE">
        <w:rPr>
          <w:rFonts w:ascii="PT Astra Serif" w:eastAsia="Times New Roman" w:hAnsi="PT Astra Serif" w:cs="Times New Roman"/>
          <w:sz w:val="28"/>
          <w:szCs w:val="28"/>
        </w:rPr>
        <w:t xml:space="preserve"> совершенствования администрирования доходов местных бюджетов муниципального образования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и консолидация усилий органов исполнительной власти всех уровней в целях повышения качества налогового администрирования по налогам, формирующим доходную часть консолидированного бюджета;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Одним из мощных инструментов повышения качества администрирования налогов, повышения налоговой грамотности и дисциплины для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являются проводимые на территории муниципального образования «Марафоны развития финансовой грамотности и налоговой культуры». Успешно практикуется работа «Службы налоговой</w:t>
      </w:r>
      <w:r w:rsidR="00E4718B" w:rsidRPr="006611DE">
        <w:rPr>
          <w:rFonts w:ascii="PT Astra Serif" w:eastAsia="Times New Roman" w:hAnsi="PT Astra Serif" w:cs="Times New Roman"/>
          <w:sz w:val="28"/>
          <w:szCs w:val="28"/>
        </w:rPr>
        <w:t xml:space="preserve"> </w:t>
      </w:r>
      <w:r w:rsidRPr="006611DE">
        <w:rPr>
          <w:rFonts w:ascii="PT Astra Serif" w:eastAsia="Times New Roman" w:hAnsi="PT Astra Serif" w:cs="Times New Roman"/>
          <w:sz w:val="28"/>
          <w:szCs w:val="28"/>
        </w:rPr>
        <w:t>помощи».</w:t>
      </w:r>
      <w:r w:rsidR="00E4718B" w:rsidRPr="006611DE">
        <w:rPr>
          <w:rFonts w:ascii="PT Astra Serif" w:eastAsia="Times New Roman" w:hAnsi="PT Astra Serif" w:cs="Times New Roman"/>
          <w:sz w:val="28"/>
          <w:szCs w:val="28"/>
        </w:rPr>
        <w:t xml:space="preserve"> </w:t>
      </w:r>
      <w:proofErr w:type="gramStart"/>
      <w:r w:rsidRPr="006611DE">
        <w:rPr>
          <w:rFonts w:ascii="PT Astra Serif" w:eastAsia="Times New Roman" w:hAnsi="PT Astra Serif" w:cs="Times New Roman"/>
          <w:sz w:val="28"/>
          <w:szCs w:val="28"/>
        </w:rPr>
        <w:t>Основной</w:t>
      </w:r>
      <w:r w:rsidR="00E4718B" w:rsidRPr="006611DE">
        <w:rPr>
          <w:rFonts w:ascii="PT Astra Serif" w:eastAsia="Times New Roman" w:hAnsi="PT Astra Serif" w:cs="Times New Roman"/>
          <w:sz w:val="28"/>
          <w:szCs w:val="28"/>
        </w:rPr>
        <w:t xml:space="preserve"> </w:t>
      </w:r>
      <w:r w:rsidRPr="006611DE">
        <w:rPr>
          <w:rFonts w:ascii="PT Astra Serif" w:eastAsia="Times New Roman" w:hAnsi="PT Astra Serif" w:cs="Times New Roman"/>
          <w:sz w:val="28"/>
          <w:szCs w:val="28"/>
        </w:rPr>
        <w:t>идеей</w:t>
      </w:r>
      <w:r w:rsidR="00E4718B" w:rsidRPr="006611DE">
        <w:rPr>
          <w:rFonts w:ascii="PT Astra Serif" w:eastAsia="Times New Roman" w:hAnsi="PT Astra Serif" w:cs="Times New Roman"/>
          <w:sz w:val="28"/>
          <w:szCs w:val="28"/>
        </w:rPr>
        <w:t xml:space="preserve"> </w:t>
      </w:r>
      <w:r w:rsidRPr="006611DE">
        <w:rPr>
          <w:rFonts w:ascii="PT Astra Serif" w:eastAsia="Times New Roman" w:hAnsi="PT Astra Serif" w:cs="Times New Roman"/>
          <w:sz w:val="28"/>
          <w:szCs w:val="28"/>
        </w:rPr>
        <w:t>и платформой для реализации данного проекта является консолидация совместных усилий органов местного самоуправления, органов государственной власти Ульяновской области и территориальных подразделений федеральных структур, в функции которых в той или иной степени входит работа с налоговым потенциалом района</w:t>
      </w:r>
      <w:r w:rsidR="00E4718B" w:rsidRPr="006611DE">
        <w:rPr>
          <w:rFonts w:ascii="PT Astra Serif" w:eastAsia="Times New Roman" w:hAnsi="PT Astra Serif" w:cs="Times New Roman"/>
          <w:sz w:val="28"/>
          <w:szCs w:val="28"/>
        </w:rPr>
        <w:t xml:space="preserve"> </w:t>
      </w:r>
      <w:r w:rsidRPr="006611DE">
        <w:rPr>
          <w:rFonts w:ascii="PT Astra Serif" w:eastAsia="Times New Roman" w:hAnsi="PT Astra Serif" w:cs="Times New Roman"/>
          <w:sz w:val="28"/>
          <w:szCs w:val="28"/>
        </w:rPr>
        <w:t>с целью повышения уровня налоговой и финансовой грамотности граждан, укрепления налоговой дисциплины организаций, ИП и граждан.</w:t>
      </w:r>
      <w:proofErr w:type="gramEnd"/>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Акции проводятся ежемесячно, синхронизируя и </w:t>
      </w:r>
      <w:proofErr w:type="spellStart"/>
      <w:r w:rsidRPr="006611DE">
        <w:rPr>
          <w:rFonts w:ascii="PT Astra Serif" w:eastAsia="Times New Roman" w:hAnsi="PT Astra Serif" w:cs="Times New Roman"/>
          <w:sz w:val="28"/>
          <w:szCs w:val="28"/>
        </w:rPr>
        <w:t>взаимодополняя</w:t>
      </w:r>
      <w:proofErr w:type="spellEnd"/>
      <w:r w:rsidRPr="006611DE">
        <w:rPr>
          <w:rFonts w:ascii="PT Astra Serif" w:eastAsia="Times New Roman" w:hAnsi="PT Astra Serif" w:cs="Times New Roman"/>
          <w:sz w:val="28"/>
          <w:szCs w:val="28"/>
        </w:rPr>
        <w:t xml:space="preserve"> мероприятия вовлеченных структур.</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Механизм межведомственного взаимодействия по вопросам налоговой помощи и финансовой грамотности населения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позволяет:</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вскрыть резервы увеличения доходной части консолидированного бюджета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сформировать в районе фундамент «профессионального гражданина», владеющего знаниями финансово-налогового законодательства и активно пользующегося ими.</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Система регулярных мероприятий, направленная на повышение налоговой дисциплины и финансовой грамотности населения, бизнес - сообщества осуществляется на основе обратной связи (запрос-ответ),</w:t>
      </w:r>
      <w:r w:rsidRPr="006611DE">
        <w:rPr>
          <w:rFonts w:ascii="PT Astra Serif" w:eastAsia="Times New Roman" w:hAnsi="PT Astra Serif" w:cs="Times New Roman"/>
          <w:sz w:val="28"/>
          <w:szCs w:val="28"/>
        </w:rPr>
        <w:br/>
        <w:t>это позволяет «дойти до каждого налогоплательщика», выяснить проблемы,</w:t>
      </w:r>
      <w:r w:rsidRPr="006611DE">
        <w:rPr>
          <w:rFonts w:ascii="PT Astra Serif" w:eastAsia="Times New Roman" w:hAnsi="PT Astra Serif" w:cs="Times New Roman"/>
          <w:sz w:val="28"/>
          <w:szCs w:val="28"/>
        </w:rPr>
        <w:br/>
        <w:t>с которыми он сталкивается, помочь с их решением и таким образом выстроить качественную систему работы по сбору налогов.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Управление доходами на уровне муниципального образования осуществляется в рамках работы единого коллегиального органа - Межведомственных комиссии муниципального образования по увеличению поступлений доходов в консолидированный бюджет и укреплению дисциплины оплаты труда.</w:t>
      </w:r>
    </w:p>
    <w:p w:rsidR="00E4718B" w:rsidRPr="006611DE" w:rsidRDefault="00E4718B" w:rsidP="00744464">
      <w:pPr>
        <w:shd w:val="clear" w:color="auto" w:fill="FFFFFF"/>
        <w:spacing w:after="0" w:line="240" w:lineRule="auto"/>
        <w:ind w:firstLine="709"/>
        <w:jc w:val="both"/>
        <w:rPr>
          <w:rFonts w:ascii="PT Astra Serif" w:eastAsia="Times New Roman" w:hAnsi="PT Astra Serif" w:cs="Times New Roman"/>
          <w:sz w:val="28"/>
          <w:szCs w:val="28"/>
        </w:rPr>
      </w:pP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lastRenderedPageBreak/>
        <w:t>Основные характеристики консолидированного бюджета МО «Майнский район» на 202</w:t>
      </w:r>
      <w:r w:rsidR="004F7A61" w:rsidRPr="006611DE">
        <w:rPr>
          <w:rFonts w:ascii="PT Astra Serif" w:eastAsia="Times New Roman" w:hAnsi="PT Astra Serif" w:cs="Times New Roman"/>
          <w:b/>
          <w:bCs/>
          <w:sz w:val="28"/>
          <w:szCs w:val="28"/>
        </w:rPr>
        <w:t>3</w:t>
      </w:r>
      <w:r w:rsidRPr="006611DE">
        <w:rPr>
          <w:rFonts w:ascii="PT Astra Serif" w:eastAsia="Times New Roman" w:hAnsi="PT Astra Serif" w:cs="Times New Roman"/>
          <w:b/>
          <w:bCs/>
          <w:sz w:val="28"/>
          <w:szCs w:val="28"/>
        </w:rPr>
        <w:t>-202</w:t>
      </w:r>
      <w:r w:rsidR="004F7A61" w:rsidRPr="006611DE">
        <w:rPr>
          <w:rFonts w:ascii="PT Astra Serif" w:eastAsia="Times New Roman" w:hAnsi="PT Astra Serif" w:cs="Times New Roman"/>
          <w:b/>
          <w:bCs/>
          <w:sz w:val="28"/>
          <w:szCs w:val="28"/>
        </w:rPr>
        <w:t>5</w:t>
      </w:r>
      <w:r w:rsidRPr="006611DE">
        <w:rPr>
          <w:rFonts w:ascii="PT Astra Serif" w:eastAsia="Times New Roman" w:hAnsi="PT Astra Serif" w:cs="Times New Roman"/>
          <w:b/>
          <w:bCs/>
          <w:sz w:val="28"/>
          <w:szCs w:val="28"/>
        </w:rPr>
        <w:t xml:space="preserve"> годы.</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Расчёты доходной части консолидированного бюджета </w:t>
      </w:r>
      <w:proofErr w:type="spellStart"/>
      <w:r w:rsidRPr="006611DE">
        <w:rPr>
          <w:rFonts w:ascii="PT Astra Serif" w:eastAsia="Times New Roman" w:hAnsi="PT Astra Serif" w:cs="Times New Roman"/>
          <w:sz w:val="28"/>
          <w:szCs w:val="28"/>
        </w:rPr>
        <w:t>Майнского</w:t>
      </w:r>
      <w:proofErr w:type="spellEnd"/>
      <w:r w:rsidRPr="006611DE">
        <w:rPr>
          <w:rFonts w:ascii="PT Astra Serif" w:eastAsia="Times New Roman" w:hAnsi="PT Astra Serif" w:cs="Times New Roman"/>
          <w:sz w:val="28"/>
          <w:szCs w:val="28"/>
        </w:rPr>
        <w:t xml:space="preserve"> района на 202</w:t>
      </w:r>
      <w:r w:rsidR="004F7A6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4F7A61"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годы произведены исходя из действующего налогового и бюджетного законодательства Российской Федерации, Ульяновской области,  в соответствии с основными направлениями «Положения о бюджетном процессе в муниципальном образовании «Майнский район». При планировании учтены изменения законодательства, вступающие в силу с начала очередного финансового года.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Исходной базой для разработки проекта консолидированного бюджета являются показатели на текущий год с учётом ожидаемого исполнения; предложения главных администраторов доходов; оценка ожидаемого поступления налогов и других обязательных платежей в текущем году с учётом основных параметров прогноза социально-экономического развития района.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Раздел 3. Основные направления бюджетной политики муниципального образования «Майнский район»</w:t>
      </w:r>
      <w:r w:rsidR="00BF4B87" w:rsidRPr="006611DE">
        <w:rPr>
          <w:rFonts w:ascii="PT Astra Serif" w:eastAsia="Times New Roman" w:hAnsi="PT Astra Serif" w:cs="Times New Roman"/>
          <w:sz w:val="28"/>
          <w:szCs w:val="28"/>
        </w:rPr>
        <w:t xml:space="preserve"> </w:t>
      </w:r>
      <w:r w:rsidR="00BF4B87" w:rsidRPr="006611DE">
        <w:rPr>
          <w:rFonts w:ascii="PT Astra Serif" w:eastAsia="Times New Roman" w:hAnsi="PT Astra Serif" w:cs="Times New Roman"/>
          <w:b/>
          <w:sz w:val="28"/>
          <w:szCs w:val="28"/>
        </w:rPr>
        <w:t>и муниципального образования «</w:t>
      </w:r>
      <w:proofErr w:type="spellStart"/>
      <w:r w:rsidR="00BF4B87" w:rsidRPr="006611DE">
        <w:rPr>
          <w:rFonts w:ascii="PT Astra Serif" w:eastAsia="Times New Roman" w:hAnsi="PT Astra Serif" w:cs="Times New Roman"/>
          <w:b/>
          <w:sz w:val="28"/>
          <w:szCs w:val="28"/>
        </w:rPr>
        <w:t>Майнское</w:t>
      </w:r>
      <w:proofErr w:type="spellEnd"/>
      <w:r w:rsidR="00BF4B87" w:rsidRPr="006611DE">
        <w:rPr>
          <w:rFonts w:ascii="PT Astra Serif" w:eastAsia="Times New Roman" w:hAnsi="PT Astra Serif" w:cs="Times New Roman"/>
          <w:b/>
          <w:sz w:val="28"/>
          <w:szCs w:val="28"/>
        </w:rPr>
        <w:t xml:space="preserve"> городское поселение»</w:t>
      </w:r>
      <w:r w:rsidR="00BF4B87" w:rsidRPr="006611DE">
        <w:rPr>
          <w:rFonts w:ascii="PT Astra Serif" w:eastAsia="Times New Roman" w:hAnsi="PT Astra Serif" w:cs="Times New Roman"/>
          <w:b/>
          <w:bCs/>
          <w:sz w:val="28"/>
          <w:szCs w:val="28"/>
        </w:rPr>
        <w:t xml:space="preserve"> </w:t>
      </w:r>
      <w:r w:rsidRPr="006611DE">
        <w:rPr>
          <w:rFonts w:ascii="PT Astra Serif" w:eastAsia="Times New Roman" w:hAnsi="PT Astra Serif" w:cs="Times New Roman"/>
          <w:b/>
          <w:bCs/>
          <w:sz w:val="28"/>
          <w:szCs w:val="28"/>
        </w:rPr>
        <w:t xml:space="preserve"> на 202</w:t>
      </w:r>
      <w:r w:rsidR="00587E91" w:rsidRPr="006611DE">
        <w:rPr>
          <w:rFonts w:ascii="PT Astra Serif" w:eastAsia="Times New Roman" w:hAnsi="PT Astra Serif" w:cs="Times New Roman"/>
          <w:b/>
          <w:bCs/>
          <w:sz w:val="28"/>
          <w:szCs w:val="28"/>
        </w:rPr>
        <w:t>3</w:t>
      </w:r>
      <w:r w:rsidRPr="006611DE">
        <w:rPr>
          <w:rFonts w:ascii="PT Astra Serif" w:eastAsia="Times New Roman" w:hAnsi="PT Astra Serif" w:cs="Times New Roman"/>
          <w:b/>
          <w:bCs/>
          <w:sz w:val="28"/>
          <w:szCs w:val="28"/>
        </w:rPr>
        <w:t xml:space="preserve"> год и на плановый период 202</w:t>
      </w:r>
      <w:r w:rsidR="00587E91" w:rsidRPr="006611DE">
        <w:rPr>
          <w:rFonts w:ascii="PT Astra Serif" w:eastAsia="Times New Roman" w:hAnsi="PT Astra Serif" w:cs="Times New Roman"/>
          <w:b/>
          <w:bCs/>
          <w:sz w:val="28"/>
          <w:szCs w:val="28"/>
        </w:rPr>
        <w:t>4</w:t>
      </w:r>
      <w:r w:rsidRPr="006611DE">
        <w:rPr>
          <w:rFonts w:ascii="PT Astra Serif" w:eastAsia="Times New Roman" w:hAnsi="PT Astra Serif" w:cs="Times New Roman"/>
          <w:b/>
          <w:bCs/>
          <w:sz w:val="28"/>
          <w:szCs w:val="28"/>
        </w:rPr>
        <w:t xml:space="preserve"> и 202</w:t>
      </w:r>
      <w:r w:rsidR="00587E91" w:rsidRPr="006611DE">
        <w:rPr>
          <w:rFonts w:ascii="PT Astra Serif" w:eastAsia="Times New Roman" w:hAnsi="PT Astra Serif" w:cs="Times New Roman"/>
          <w:b/>
          <w:bCs/>
          <w:sz w:val="28"/>
          <w:szCs w:val="28"/>
        </w:rPr>
        <w:t>5</w:t>
      </w:r>
      <w:r w:rsidRPr="006611DE">
        <w:rPr>
          <w:rFonts w:ascii="PT Astra Serif" w:eastAsia="Times New Roman" w:hAnsi="PT Astra Serif" w:cs="Times New Roman"/>
          <w:b/>
          <w:bCs/>
          <w:sz w:val="28"/>
          <w:szCs w:val="28"/>
        </w:rPr>
        <w:t xml:space="preserve"> годы.</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При подготовке Основных направлений бюджетной политики были учтены Программы повышения эффективности управления общественными (государственными и муниципальными) финансами на период до 2024 года, Стратегии социально-экономического развития муниципального образования «Майнский район» на период  до 2030 года, муниципальных программ МО «Майнский район».</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Целью Основных направлений бюджетной политики является определение условий, принимаемых для составления проекта бюджета муниципального образования «Майнский район» </w:t>
      </w:r>
      <w:r w:rsidR="008B6161" w:rsidRPr="006611DE">
        <w:rPr>
          <w:rFonts w:ascii="PT Astra Serif" w:eastAsia="Times New Roman" w:hAnsi="PT Astra Serif" w:cs="Times New Roman"/>
          <w:sz w:val="28"/>
          <w:szCs w:val="28"/>
        </w:rPr>
        <w:t>и муниципального образования «</w:t>
      </w:r>
      <w:proofErr w:type="spellStart"/>
      <w:r w:rsidR="008B6161" w:rsidRPr="006611DE">
        <w:rPr>
          <w:rFonts w:ascii="PT Astra Serif" w:eastAsia="Times New Roman" w:hAnsi="PT Astra Serif" w:cs="Times New Roman"/>
          <w:sz w:val="28"/>
          <w:szCs w:val="28"/>
        </w:rPr>
        <w:t>Майнское</w:t>
      </w:r>
      <w:proofErr w:type="spellEnd"/>
      <w:r w:rsidR="008B6161"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на 202</w:t>
      </w:r>
      <w:r w:rsidR="00587E9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год, подходов к его формированию, основных характеристик и прогнозируемых параметров бюджет</w:t>
      </w:r>
      <w:r w:rsidR="008B6161" w:rsidRPr="006611DE">
        <w:rPr>
          <w:rFonts w:ascii="PT Astra Serif" w:eastAsia="Times New Roman" w:hAnsi="PT Astra Serif" w:cs="Times New Roman"/>
          <w:sz w:val="28"/>
          <w:szCs w:val="28"/>
        </w:rPr>
        <w:t>ов</w:t>
      </w:r>
      <w:r w:rsidRPr="006611DE">
        <w:rPr>
          <w:rFonts w:ascii="PT Astra Serif" w:eastAsia="Times New Roman" w:hAnsi="PT Astra Serif" w:cs="Times New Roman"/>
          <w:sz w:val="28"/>
          <w:szCs w:val="28"/>
        </w:rPr>
        <w:t xml:space="preserve"> на очередной финансовый год.</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202</w:t>
      </w:r>
      <w:r w:rsidR="00587E9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 202</w:t>
      </w:r>
      <w:r w:rsidR="00587E91"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годах решение задач социально-экономического развития муниципального образования «Майнский район» </w:t>
      </w:r>
      <w:r w:rsidR="00BF4B87" w:rsidRPr="006611DE">
        <w:rPr>
          <w:rFonts w:ascii="PT Astra Serif" w:eastAsia="Times New Roman" w:hAnsi="PT Astra Serif" w:cs="Times New Roman"/>
          <w:sz w:val="28"/>
          <w:szCs w:val="28"/>
        </w:rPr>
        <w:t>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 xml:space="preserve">будет осуществляться в условиях преемственности курса бюджетной </w:t>
      </w:r>
      <w:proofErr w:type="gramStart"/>
      <w:r w:rsidRPr="006611DE">
        <w:rPr>
          <w:rFonts w:ascii="PT Astra Serif" w:eastAsia="Times New Roman" w:hAnsi="PT Astra Serif" w:cs="Times New Roman"/>
          <w:sz w:val="28"/>
          <w:szCs w:val="28"/>
        </w:rPr>
        <w:t>политики, на обеспечение</w:t>
      </w:r>
      <w:proofErr w:type="gramEnd"/>
      <w:r w:rsidRPr="006611DE">
        <w:rPr>
          <w:rFonts w:ascii="PT Astra Serif" w:eastAsia="Times New Roman" w:hAnsi="PT Astra Serif" w:cs="Times New Roman"/>
          <w:sz w:val="28"/>
          <w:szCs w:val="28"/>
        </w:rPr>
        <w:t xml:space="preserve"> макроэкономической стабильности, сбалансированности и устойчивости бюджета.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Исходя из текущей экономической ситуации и задач, поставленных Президентом и Правительством Российской Федерации, бюджетная политика в 202</w:t>
      </w:r>
      <w:r w:rsidR="00587E9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587E91"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годах  будет направлена на решение следующих задач:</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Обеспечение сбалансированности и устойчивости бюджета муниципального образования «Майнский район»</w:t>
      </w:r>
      <w:r w:rsidR="00BF4B87" w:rsidRPr="006611DE">
        <w:rPr>
          <w:rFonts w:ascii="PT Astra Serif" w:eastAsia="Times New Roman" w:hAnsi="PT Astra Serif" w:cs="Times New Roman"/>
          <w:sz w:val="28"/>
          <w:szCs w:val="28"/>
        </w:rPr>
        <w:t xml:space="preserve"> 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w:t>
      </w:r>
      <w:proofErr w:type="gramStart"/>
      <w:r w:rsidR="00BF4B87" w:rsidRPr="006611DE">
        <w:rPr>
          <w:rFonts w:ascii="PT Astra Serif" w:eastAsia="Times New Roman" w:hAnsi="PT Astra Serif" w:cs="Times New Roman"/>
          <w:sz w:val="28"/>
          <w:szCs w:val="28"/>
        </w:rPr>
        <w:t xml:space="preserve"> </w:t>
      </w:r>
      <w:r w:rsidRPr="006611DE">
        <w:rPr>
          <w:rFonts w:ascii="PT Astra Serif" w:eastAsia="Times New Roman" w:hAnsi="PT Astra Serif" w:cs="Times New Roman"/>
          <w:sz w:val="28"/>
          <w:szCs w:val="28"/>
        </w:rPr>
        <w:t>.</w:t>
      </w:r>
      <w:proofErr w:type="gramEnd"/>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lastRenderedPageBreak/>
        <w:t xml:space="preserve">Задача обеспечения сбалансированности бюджета муниципального образования – ключевая. Уже в текущем году особенно остро чувствуется проблема нехватки средств в условиях сокращения поступлений доходов при росте обязательных расходов на реализацию указов Президента Российской Федерации. </w:t>
      </w:r>
      <w:proofErr w:type="gramStart"/>
      <w:r w:rsidRPr="006611DE">
        <w:rPr>
          <w:rFonts w:ascii="PT Astra Serif" w:eastAsia="Times New Roman" w:hAnsi="PT Astra Serif" w:cs="Times New Roman"/>
          <w:sz w:val="28"/>
          <w:szCs w:val="28"/>
        </w:rPr>
        <w:t>В этих условиях единственно верной стратегической линией бюджетной политики является не рост расходов, а повышение их эффективности, в том числе переориентация бюджетных ассигнований в пользу приоритетных направлений и проектов, нацеленных на развитие человеческого капитала и инфраструктуры, определенных в Национальных проектах, во взаимосвязи со структурными изменениями, достижениями целевых показателей в соответствующих сферах, зафиксированных в планах таких преобразований («дорожных картах»).</w:t>
      </w:r>
      <w:proofErr w:type="gramEnd"/>
    </w:p>
    <w:p w:rsidR="00E4718B" w:rsidRPr="006611DE" w:rsidRDefault="00E4718B" w:rsidP="00744464">
      <w:pPr>
        <w:shd w:val="clear" w:color="auto" w:fill="FFFFFF"/>
        <w:spacing w:after="0" w:line="240" w:lineRule="auto"/>
        <w:ind w:firstLine="709"/>
        <w:jc w:val="both"/>
        <w:rPr>
          <w:rFonts w:ascii="PT Astra Serif" w:eastAsia="Times New Roman" w:hAnsi="PT Astra Serif" w:cs="Times New Roman"/>
          <w:sz w:val="28"/>
          <w:szCs w:val="28"/>
        </w:rPr>
      </w:pP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Основными направлениями работы по обеспечению сбалансированности бюджета</w:t>
      </w:r>
      <w:r w:rsidRPr="006611DE">
        <w:rPr>
          <w:rFonts w:ascii="PT Astra Serif" w:eastAsia="Times New Roman" w:hAnsi="PT Astra Serif" w:cs="Times New Roman"/>
          <w:sz w:val="28"/>
          <w:szCs w:val="28"/>
        </w:rPr>
        <w:t> по-прежнему будут:</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-обеспечение стабильности налоговых поступлений в консолидированный и бюджет муниципального образования «Майнский район»;</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-повышение эффективности расходов, в том числе за счёт перераспределения бюджетных ассигнований в рамках существующих бюджетных ограничений на реализацию приоритетных направлений государственной политики;</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proofErr w:type="gramStart"/>
      <w:r w:rsidRPr="006611DE">
        <w:rPr>
          <w:rFonts w:ascii="PT Astra Serif" w:eastAsia="Times New Roman" w:hAnsi="PT Astra Serif" w:cs="Times New Roman"/>
          <w:sz w:val="28"/>
          <w:szCs w:val="28"/>
        </w:rPr>
        <w:t xml:space="preserve">Основным инструментом решения задачи по обеспечению сбалансированности бюджета муниципального образования «Майнский район» </w:t>
      </w:r>
      <w:r w:rsidR="00BF4B87" w:rsidRPr="006611DE">
        <w:rPr>
          <w:rFonts w:ascii="PT Astra Serif" w:eastAsia="Times New Roman" w:hAnsi="PT Astra Serif" w:cs="Times New Roman"/>
          <w:sz w:val="28"/>
          <w:szCs w:val="28"/>
        </w:rPr>
        <w:t>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является реализация ежегодно обновляемого и утверждаемого постановлением  Плана мероприятий, направленных на повышение темпов роста экономики и обеспечение социальной стабильности муниципального образования «Майнский район»</w:t>
      </w:r>
      <w:r w:rsidR="00BF4B87" w:rsidRPr="006611DE">
        <w:rPr>
          <w:rFonts w:ascii="PT Astra Serif" w:eastAsia="Times New Roman" w:hAnsi="PT Astra Serif" w:cs="Times New Roman"/>
          <w:sz w:val="28"/>
          <w:szCs w:val="28"/>
        </w:rPr>
        <w:t xml:space="preserve"> 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w:t>
      </w:r>
      <w:r w:rsidRPr="006611DE">
        <w:rPr>
          <w:rFonts w:ascii="PT Astra Serif" w:eastAsia="Times New Roman" w:hAnsi="PT Astra Serif" w:cs="Times New Roman"/>
          <w:sz w:val="28"/>
          <w:szCs w:val="28"/>
        </w:rPr>
        <w:t>, увеличение доходов и оптимизацию расходов муниципального образования «Майнский район»</w:t>
      </w:r>
      <w:r w:rsidR="00BF4B87" w:rsidRPr="006611DE">
        <w:rPr>
          <w:rFonts w:ascii="PT Astra Serif" w:eastAsia="Times New Roman" w:hAnsi="PT Astra Serif" w:cs="Times New Roman"/>
          <w:sz w:val="28"/>
          <w:szCs w:val="28"/>
        </w:rPr>
        <w:t xml:space="preserve"> 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proofErr w:type="gramEnd"/>
      <w:r w:rsidR="00BF4B87" w:rsidRPr="006611DE">
        <w:rPr>
          <w:rFonts w:ascii="PT Astra Serif" w:eastAsia="Times New Roman" w:hAnsi="PT Astra Serif" w:cs="Times New Roman"/>
          <w:sz w:val="28"/>
          <w:szCs w:val="28"/>
        </w:rPr>
        <w:t xml:space="preserve"> городское поселение»</w:t>
      </w:r>
      <w:r w:rsidRPr="006611DE">
        <w:rPr>
          <w:rFonts w:ascii="PT Astra Serif" w:eastAsia="Times New Roman" w:hAnsi="PT Astra Serif" w:cs="Times New Roman"/>
          <w:sz w:val="28"/>
          <w:szCs w:val="28"/>
        </w:rPr>
        <w:t>.</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Бюджет как основной инструмент экономической политики района призван активизировать в предстоящие годы структурные изменения в экономике. Необходимо приведение уровня бюджетных расходов в соответствие с новыми реалиями, оптимизация структуры бюджетных расходов в целях мобилизации ресурсов на приоритетные направления.</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Ограничение объёмов расходов и дефицита – это не только вопрос устойчивости муниципального бюджета, это вопрос общего экономического равновесия. Поэтому долгосрочным ориентиром в бюджетной политике должен выступать уровень бюджетных расходов, соответствующий реальным доходам муниципального бюджета.</w:t>
      </w:r>
    </w:p>
    <w:p w:rsidR="00E4718B" w:rsidRPr="006611DE" w:rsidRDefault="00E4718B" w:rsidP="00744464">
      <w:pPr>
        <w:shd w:val="clear" w:color="auto" w:fill="FFFFFF"/>
        <w:spacing w:after="0" w:line="240" w:lineRule="auto"/>
        <w:ind w:firstLine="709"/>
        <w:jc w:val="both"/>
        <w:rPr>
          <w:rFonts w:ascii="PT Astra Serif" w:eastAsia="Times New Roman" w:hAnsi="PT Astra Serif" w:cs="Times New Roman"/>
          <w:sz w:val="28"/>
          <w:szCs w:val="28"/>
        </w:rPr>
      </w:pP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lastRenderedPageBreak/>
        <w:t>Основными инструментами повышения эффективности бюджетных расходов</w:t>
      </w:r>
      <w:r w:rsidRPr="006611DE">
        <w:rPr>
          <w:rFonts w:ascii="PT Astra Serif" w:eastAsia="Times New Roman" w:hAnsi="PT Astra Serif" w:cs="Times New Roman"/>
          <w:sz w:val="28"/>
          <w:szCs w:val="28"/>
        </w:rPr>
        <w:t> в 202</w:t>
      </w:r>
      <w:r w:rsidR="00587E91"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587E91"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годах будут:</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-повышение эффективности и результативности имеющихся инструментов программно-целевого управления и </w:t>
      </w:r>
      <w:proofErr w:type="spellStart"/>
      <w:r w:rsidRPr="006611DE">
        <w:rPr>
          <w:rFonts w:ascii="PT Astra Serif" w:eastAsia="Times New Roman" w:hAnsi="PT Astra Serif" w:cs="Times New Roman"/>
          <w:sz w:val="28"/>
          <w:szCs w:val="28"/>
        </w:rPr>
        <w:t>бюджетирования</w:t>
      </w:r>
      <w:proofErr w:type="spellEnd"/>
      <w:r w:rsidRPr="006611DE">
        <w:rPr>
          <w:rFonts w:ascii="PT Astra Serif" w:eastAsia="Times New Roman" w:hAnsi="PT Astra Serif" w:cs="Times New Roman"/>
          <w:sz w:val="28"/>
          <w:szCs w:val="28"/>
        </w:rPr>
        <w:t>;</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-создание условий для повышения качества предоставления государственных услуг;</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-повышение эффективности процедур проведения государственных закупок;</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-совершенствование процедур предварительного и последующего контроля, в том числе уточнение порядка и содержания мер принуждения за нарушения в финансово-бюджетной сфере.</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районной политики, остаются </w:t>
      </w:r>
      <w:r w:rsidRPr="006611DE">
        <w:rPr>
          <w:rFonts w:ascii="PT Astra Serif" w:eastAsia="Times New Roman" w:hAnsi="PT Astra Serif" w:cs="Times New Roman"/>
          <w:b/>
          <w:bCs/>
          <w:sz w:val="28"/>
          <w:szCs w:val="28"/>
        </w:rPr>
        <w:t xml:space="preserve">муниципальные программы </w:t>
      </w:r>
      <w:proofErr w:type="spellStart"/>
      <w:r w:rsidRPr="006611DE">
        <w:rPr>
          <w:rFonts w:ascii="PT Astra Serif" w:eastAsia="Times New Roman" w:hAnsi="PT Astra Serif" w:cs="Times New Roman"/>
          <w:b/>
          <w:bCs/>
          <w:sz w:val="28"/>
          <w:szCs w:val="28"/>
        </w:rPr>
        <w:t>Майнского</w:t>
      </w:r>
      <w:proofErr w:type="spellEnd"/>
      <w:r w:rsidRPr="006611DE">
        <w:rPr>
          <w:rFonts w:ascii="PT Astra Serif" w:eastAsia="Times New Roman" w:hAnsi="PT Astra Serif" w:cs="Times New Roman"/>
          <w:b/>
          <w:bCs/>
          <w:sz w:val="28"/>
          <w:szCs w:val="28"/>
        </w:rPr>
        <w:t xml:space="preserve"> района.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Развитие методологии разработки муниципальных программ, повышение эффективности их реализации будет продолжено по следующим направлениям:</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-обязательное отражение в муниципальных программах показателей стратегических документов регионального и федерального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-повышение </w:t>
      </w:r>
      <w:proofErr w:type="gramStart"/>
      <w:r w:rsidRPr="006611DE">
        <w:rPr>
          <w:rFonts w:ascii="PT Astra Serif" w:eastAsia="Times New Roman" w:hAnsi="PT Astra Serif" w:cs="Times New Roman"/>
          <w:sz w:val="28"/>
          <w:szCs w:val="28"/>
        </w:rPr>
        <w:t>качества планирования значений целевых показателей муниципальных программ</w:t>
      </w:r>
      <w:proofErr w:type="gramEnd"/>
      <w:r w:rsidRPr="006611DE">
        <w:rPr>
          <w:rFonts w:ascii="PT Astra Serif" w:eastAsia="Times New Roman" w:hAnsi="PT Astra Serif" w:cs="Times New Roman"/>
          <w:sz w:val="28"/>
          <w:szCs w:val="28"/>
        </w:rPr>
        <w:t>;</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-обеспечение полноты отражения всего комплекса мер и инструментов государственной политики (налоговых льгот, мер тарифного регулирования, нормативного регулирования, участие в управлении организациями и предприятиями);</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-определение объёмов финансирования муниципальных программ за пределами однолетнего бюджета в соответствии с долгосрочным бюджетным прогнозом;</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муниципальных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рамках </w:t>
      </w:r>
      <w:r w:rsidRPr="006611DE">
        <w:rPr>
          <w:rFonts w:ascii="PT Astra Serif" w:eastAsia="Times New Roman" w:hAnsi="PT Astra Serif" w:cs="Times New Roman"/>
          <w:b/>
          <w:bCs/>
          <w:sz w:val="28"/>
          <w:szCs w:val="28"/>
        </w:rPr>
        <w:t>повышения эффективности оказания государственных и муниципальных услуг </w:t>
      </w:r>
      <w:r w:rsidRPr="006611DE">
        <w:rPr>
          <w:rFonts w:ascii="PT Astra Serif" w:eastAsia="Times New Roman" w:hAnsi="PT Astra Serif" w:cs="Times New Roman"/>
          <w:sz w:val="28"/>
          <w:szCs w:val="28"/>
        </w:rPr>
        <w:t xml:space="preserve">будет продолжена работа по созданию стимулов для более рационального и экономного использования бюджетных средств. Учитывая, что оптимизация бюджетной сети муниципального образования «Майнский район» Ульяновской области </w:t>
      </w:r>
      <w:r w:rsidR="00BF4B87" w:rsidRPr="006611DE">
        <w:rPr>
          <w:rFonts w:ascii="PT Astra Serif" w:eastAsia="Times New Roman" w:hAnsi="PT Astra Serif" w:cs="Times New Roman"/>
          <w:sz w:val="28"/>
          <w:szCs w:val="28"/>
        </w:rPr>
        <w:t>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 xml:space="preserve">была произведена в рамках антикризисных </w:t>
      </w:r>
      <w:r w:rsidRPr="006611DE">
        <w:rPr>
          <w:rFonts w:ascii="PT Astra Serif" w:eastAsia="Times New Roman" w:hAnsi="PT Astra Serif" w:cs="Times New Roman"/>
          <w:sz w:val="28"/>
          <w:szCs w:val="28"/>
        </w:rPr>
        <w:lastRenderedPageBreak/>
        <w:t>мероприятий и мероприятий по поэтапному повышению оплаты труда отдельных категорий работников бюджетной сферы, основными мероприятиями по решению задачи станут:</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 вывод непрофильных функций муниципальных учреждений на </w:t>
      </w:r>
      <w:proofErr w:type="spellStart"/>
      <w:r w:rsidRPr="006611DE">
        <w:rPr>
          <w:rFonts w:ascii="PT Astra Serif" w:eastAsia="Times New Roman" w:hAnsi="PT Astra Serif" w:cs="Times New Roman"/>
          <w:sz w:val="28"/>
          <w:szCs w:val="28"/>
        </w:rPr>
        <w:t>аутсорсинг</w:t>
      </w:r>
      <w:proofErr w:type="spellEnd"/>
      <w:r w:rsidRPr="006611DE">
        <w:rPr>
          <w:rFonts w:ascii="PT Astra Serif" w:eastAsia="Times New Roman" w:hAnsi="PT Astra Serif" w:cs="Times New Roman"/>
          <w:sz w:val="28"/>
          <w:szCs w:val="28"/>
        </w:rPr>
        <w:t>;</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сокращение численности персонала муниципальных учреждений на основе перераспределения функциональных обязанностей и нагрузки на сотрудников;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повышение эффективности управления государственным (муниципальным) имуществом (в том числе передачи части площадей в аренду, консервации свободных площадей).</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Предстоит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государственных услуг и принятия мер по оптимизации затрат на их оказание. Требуют решения вопросы оптимизации затрат на содержание имущества, непосредственно не связанного с оказанием муниципальных услуг. С 2017 года по нормативу затрат должна быть рассчитана стоимость работ (ранее она определялась сметным методом).</w:t>
      </w:r>
    </w:p>
    <w:p w:rsidR="00E4718B" w:rsidRPr="006611DE" w:rsidRDefault="00E4718B" w:rsidP="00744464">
      <w:pPr>
        <w:shd w:val="clear" w:color="auto" w:fill="FFFFFF"/>
        <w:spacing w:after="0" w:line="240" w:lineRule="auto"/>
        <w:ind w:firstLine="709"/>
        <w:jc w:val="both"/>
        <w:rPr>
          <w:rFonts w:ascii="PT Astra Serif" w:eastAsia="Times New Roman" w:hAnsi="PT Astra Serif" w:cs="Times New Roman"/>
          <w:sz w:val="28"/>
          <w:szCs w:val="28"/>
        </w:rPr>
      </w:pP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Дальнейшая реализация проекта «Открытый бюджет».</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Бюджетная политика осуществляется в интересах общества. Успех её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её реализации.</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рамках дальнейшей реализации проекта «Открытый бюджет»</w:t>
      </w:r>
      <w:r w:rsidRPr="006611DE">
        <w:rPr>
          <w:rFonts w:ascii="PT Astra Serif" w:eastAsia="Times New Roman" w:hAnsi="PT Astra Serif" w:cs="Times New Roman"/>
          <w:sz w:val="28"/>
          <w:szCs w:val="28"/>
        </w:rPr>
        <w:br/>
        <w:t>с 2014 года значительно расширена сфера информирования населения о бюджете муниципального образования «Майнский район»</w:t>
      </w:r>
      <w:r w:rsidR="00BF4B87" w:rsidRPr="006611DE">
        <w:rPr>
          <w:rFonts w:ascii="PT Astra Serif" w:eastAsia="Times New Roman" w:hAnsi="PT Astra Serif" w:cs="Times New Roman"/>
          <w:sz w:val="28"/>
          <w:szCs w:val="28"/>
        </w:rPr>
        <w:t xml:space="preserve"> 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w:t>
      </w:r>
      <w:proofErr w:type="gramStart"/>
      <w:r w:rsidR="00BF4B87" w:rsidRPr="006611DE">
        <w:rPr>
          <w:rFonts w:ascii="PT Astra Serif" w:eastAsia="Times New Roman" w:hAnsi="PT Astra Serif" w:cs="Times New Roman"/>
          <w:sz w:val="28"/>
          <w:szCs w:val="28"/>
        </w:rPr>
        <w:t xml:space="preserve"> </w:t>
      </w:r>
      <w:r w:rsidRPr="006611DE">
        <w:rPr>
          <w:rFonts w:ascii="PT Astra Serif" w:eastAsia="Times New Roman" w:hAnsi="PT Astra Serif" w:cs="Times New Roman"/>
          <w:sz w:val="28"/>
          <w:szCs w:val="28"/>
        </w:rPr>
        <w:t>,</w:t>
      </w:r>
      <w:proofErr w:type="gramEnd"/>
      <w:r w:rsidRPr="006611DE">
        <w:rPr>
          <w:rFonts w:ascii="PT Astra Serif" w:eastAsia="Times New Roman" w:hAnsi="PT Astra Serif" w:cs="Times New Roman"/>
          <w:sz w:val="28"/>
          <w:szCs w:val="28"/>
        </w:rPr>
        <w:t xml:space="preserve"> в том числе через опубликование «Бюджета для граждан» на официальном сайте администрации муниципального образования «Майнский район».</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Основной целью «Бюджета для граждан» является предоставление населению актуальной информации о бюджете и его исполнении в объективной, заслуживающей доверия и доступной для понимания форме.</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202</w:t>
      </w:r>
      <w:r w:rsidR="001E1ED5"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году продолжится реализация на территории муниципального образования «Майнский район» </w:t>
      </w:r>
      <w:r w:rsidRPr="006611DE">
        <w:rPr>
          <w:rFonts w:ascii="PT Astra Serif" w:eastAsia="Times New Roman" w:hAnsi="PT Astra Serif" w:cs="Times New Roman"/>
          <w:b/>
          <w:bCs/>
          <w:sz w:val="28"/>
          <w:szCs w:val="28"/>
        </w:rPr>
        <w:t>проекта «</w:t>
      </w:r>
      <w:proofErr w:type="gramStart"/>
      <w:r w:rsidR="0043548A" w:rsidRPr="006611DE">
        <w:rPr>
          <w:rFonts w:ascii="PT Astra Serif" w:eastAsia="Times New Roman" w:hAnsi="PT Astra Serif" w:cs="Times New Roman"/>
          <w:b/>
          <w:bCs/>
          <w:sz w:val="28"/>
          <w:szCs w:val="28"/>
        </w:rPr>
        <w:t>Инициативное</w:t>
      </w:r>
      <w:proofErr w:type="gramEnd"/>
      <w:r w:rsidR="0043548A" w:rsidRPr="006611DE">
        <w:rPr>
          <w:rFonts w:ascii="PT Astra Serif" w:eastAsia="Times New Roman" w:hAnsi="PT Astra Serif" w:cs="Times New Roman"/>
          <w:b/>
          <w:bCs/>
          <w:sz w:val="28"/>
          <w:szCs w:val="28"/>
        </w:rPr>
        <w:t xml:space="preserve"> бюджетирование</w:t>
      </w:r>
      <w:r w:rsidRPr="006611DE">
        <w:rPr>
          <w:rFonts w:ascii="PT Astra Serif" w:eastAsia="Times New Roman" w:hAnsi="PT Astra Serif" w:cs="Times New Roman"/>
          <w:b/>
          <w:bCs/>
          <w:sz w:val="28"/>
          <w:szCs w:val="28"/>
        </w:rPr>
        <w:t>-202</w:t>
      </w:r>
      <w:r w:rsidR="001E1ED5" w:rsidRPr="006611DE">
        <w:rPr>
          <w:rFonts w:ascii="PT Astra Serif" w:eastAsia="Times New Roman" w:hAnsi="PT Astra Serif" w:cs="Times New Roman"/>
          <w:b/>
          <w:bCs/>
          <w:sz w:val="28"/>
          <w:szCs w:val="28"/>
        </w:rPr>
        <w:t>3</w:t>
      </w:r>
      <w:r w:rsidRPr="006611DE">
        <w:rPr>
          <w:rFonts w:ascii="PT Astra Serif" w:eastAsia="Times New Roman" w:hAnsi="PT Astra Serif" w:cs="Times New Roman"/>
          <w:b/>
          <w:bCs/>
          <w:sz w:val="28"/>
          <w:szCs w:val="28"/>
        </w:rPr>
        <w:t>»</w:t>
      </w:r>
      <w:r w:rsidRPr="006611DE">
        <w:rPr>
          <w:rFonts w:ascii="PT Astra Serif" w:eastAsia="Times New Roman" w:hAnsi="PT Astra Serif" w:cs="Times New Roman"/>
          <w:sz w:val="28"/>
          <w:szCs w:val="28"/>
        </w:rPr>
        <w:t xml:space="preserve"> (проект </w:t>
      </w:r>
      <w:proofErr w:type="spellStart"/>
      <w:r w:rsidRPr="006611DE">
        <w:rPr>
          <w:rFonts w:ascii="PT Astra Serif" w:eastAsia="Times New Roman" w:hAnsi="PT Astra Serif" w:cs="Times New Roman"/>
          <w:sz w:val="28"/>
          <w:szCs w:val="28"/>
        </w:rPr>
        <w:t>партиципаторного</w:t>
      </w:r>
      <w:proofErr w:type="spellEnd"/>
      <w:r w:rsidRPr="006611DE">
        <w:rPr>
          <w:rFonts w:ascii="PT Astra Serif" w:eastAsia="Times New Roman" w:hAnsi="PT Astra Serif" w:cs="Times New Roman"/>
          <w:sz w:val="28"/>
          <w:szCs w:val="28"/>
        </w:rPr>
        <w:t xml:space="preserve"> </w:t>
      </w:r>
      <w:proofErr w:type="spellStart"/>
      <w:r w:rsidRPr="006611DE">
        <w:rPr>
          <w:rFonts w:ascii="PT Astra Serif" w:eastAsia="Times New Roman" w:hAnsi="PT Astra Serif" w:cs="Times New Roman"/>
          <w:sz w:val="28"/>
          <w:szCs w:val="28"/>
        </w:rPr>
        <w:t>бюджетирования</w:t>
      </w:r>
      <w:proofErr w:type="spellEnd"/>
      <w:r w:rsidRPr="006611DE">
        <w:rPr>
          <w:rFonts w:ascii="PT Astra Serif" w:eastAsia="Times New Roman" w:hAnsi="PT Astra Serif" w:cs="Times New Roman"/>
          <w:sz w:val="28"/>
          <w:szCs w:val="28"/>
        </w:rPr>
        <w:t>).</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Реализация данного проекта заключается в распределении части средств местного бюджета при помощи бюджетной комиссии, состоящей из жителей муниципального образования. Цель данного проекта – развитие эффективной системы взаимодействия власти и общества в бюджетной сфере.</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xml:space="preserve">Внедрение нового механизма дает возможность гражданам принять участие в распределении бюджетных средств, оказывать прямое влияние на </w:t>
      </w:r>
      <w:r w:rsidRPr="006611DE">
        <w:rPr>
          <w:rFonts w:ascii="PT Astra Serif" w:eastAsia="Times New Roman" w:hAnsi="PT Astra Serif" w:cs="Times New Roman"/>
          <w:sz w:val="28"/>
          <w:szCs w:val="28"/>
        </w:rPr>
        <w:lastRenderedPageBreak/>
        <w:t>политику органов местного самоуправления по решению вопросов местного значения.</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Проект «</w:t>
      </w:r>
      <w:proofErr w:type="gramStart"/>
      <w:r w:rsidR="0043548A" w:rsidRPr="006611DE">
        <w:rPr>
          <w:rFonts w:ascii="PT Astra Serif" w:eastAsia="Times New Roman" w:hAnsi="PT Astra Serif" w:cs="Times New Roman"/>
          <w:sz w:val="28"/>
          <w:szCs w:val="28"/>
        </w:rPr>
        <w:t>Инициативное</w:t>
      </w:r>
      <w:proofErr w:type="gramEnd"/>
      <w:r w:rsidR="0043548A" w:rsidRPr="006611DE">
        <w:rPr>
          <w:rFonts w:ascii="PT Astra Serif" w:eastAsia="Times New Roman" w:hAnsi="PT Astra Serif" w:cs="Times New Roman"/>
          <w:sz w:val="28"/>
          <w:szCs w:val="28"/>
        </w:rPr>
        <w:t xml:space="preserve"> </w:t>
      </w:r>
      <w:proofErr w:type="spellStart"/>
      <w:r w:rsidR="0043548A" w:rsidRPr="006611DE">
        <w:rPr>
          <w:rFonts w:ascii="PT Astra Serif" w:eastAsia="Times New Roman" w:hAnsi="PT Astra Serif" w:cs="Times New Roman"/>
          <w:sz w:val="28"/>
          <w:szCs w:val="28"/>
        </w:rPr>
        <w:t>бюджетирование</w:t>
      </w:r>
      <w:proofErr w:type="spellEnd"/>
      <w:r w:rsidRPr="006611DE">
        <w:rPr>
          <w:rFonts w:ascii="PT Astra Serif" w:eastAsia="Times New Roman" w:hAnsi="PT Astra Serif" w:cs="Times New Roman"/>
          <w:sz w:val="28"/>
          <w:szCs w:val="28"/>
        </w:rPr>
        <w:t>» обеспечивает прямую связь жителей и местной власти через создаваемую бюджетную комиссию, при этом обеспечивается открытость административной работы. Не только члены бюджетной комиссии, но и прочие граждане получат возможность узнать, как и почему принимаются решения по расходованию средств бюджета. Это даёт возможность гражданам стать полноправными участниками планирования бюджета.</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202</w:t>
      </w:r>
      <w:r w:rsidR="001E1ED5"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1E1ED5"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годах будет продолжена работа по поиску новых форм информирования населения о бюджете муниципального образования «Майнский район».</w:t>
      </w:r>
    </w:p>
    <w:p w:rsidR="00E4718B" w:rsidRPr="006611DE" w:rsidRDefault="00E4718B" w:rsidP="00744464">
      <w:pPr>
        <w:shd w:val="clear" w:color="auto" w:fill="FFFFFF"/>
        <w:spacing w:after="0" w:line="240" w:lineRule="auto"/>
        <w:ind w:firstLine="709"/>
        <w:jc w:val="both"/>
        <w:rPr>
          <w:rFonts w:ascii="PT Astra Serif" w:eastAsia="Times New Roman" w:hAnsi="PT Astra Serif" w:cs="Times New Roman"/>
          <w:sz w:val="28"/>
          <w:szCs w:val="28"/>
        </w:rPr>
      </w:pP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b/>
          <w:bCs/>
          <w:sz w:val="28"/>
          <w:szCs w:val="28"/>
        </w:rPr>
        <w:t>Развитие системы финансового контроля.</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Совершенствование внутреннего финансового контроля на территории муниципального образования «Майнский район» должно быть ориентировано на оценку эффективности бюджетных расходов.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Усиление контрольной работы за получателями средств бюджета по предварительному, текущему и последующему контролю с целью минимизации расходов бюджета, исключения нецелевого и неэффективного использования бюджетных средств.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С целью предотвращения неправомерного расходования бюджетных средств, необходимо продолжить реализацию принципа неотвратимости наказаний за совершение финансовых нарушений.</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Для решения изложенных задач в 202</w:t>
      </w:r>
      <w:r w:rsidR="001E1ED5"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 xml:space="preserve"> – 202</w:t>
      </w:r>
      <w:r w:rsidR="001E1ED5"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годах будут реализовываться следующие мероприятия:</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1. Повышение эффективности оказания муниципальных услуг.</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2. Обеспечение безусловного исполнения социальных Указов Президента Российской Федерации,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rsidR="00E1233D" w:rsidRPr="006611DE" w:rsidRDefault="00E1233D" w:rsidP="00744464">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3. Мониторинг деятельности муниципальных учреждений с целью оптимизации их расходов.</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При этом бюджетная политика муниципального образования «Майнский район» </w:t>
      </w:r>
      <w:r w:rsidR="00BF4B87" w:rsidRPr="006611DE">
        <w:rPr>
          <w:rFonts w:ascii="PT Astra Serif" w:eastAsia="Times New Roman" w:hAnsi="PT Astra Serif" w:cs="Times New Roman"/>
          <w:sz w:val="28"/>
          <w:szCs w:val="28"/>
        </w:rPr>
        <w:t>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 </w:t>
      </w:r>
      <w:r w:rsidRPr="006611DE">
        <w:rPr>
          <w:rFonts w:ascii="PT Astra Serif" w:eastAsia="Times New Roman" w:hAnsi="PT Astra Serif" w:cs="Times New Roman"/>
          <w:sz w:val="28"/>
          <w:szCs w:val="28"/>
        </w:rPr>
        <w:t>в 202</w:t>
      </w:r>
      <w:r w:rsidR="001E1ED5"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1E1ED5"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годы будет направлена на улучшение условий жизни жителей муниципального образования «Майнский район»</w:t>
      </w:r>
      <w:r w:rsidR="00BF4B87" w:rsidRPr="006611DE">
        <w:rPr>
          <w:rFonts w:ascii="PT Astra Serif" w:eastAsia="Times New Roman" w:hAnsi="PT Astra Serif" w:cs="Times New Roman"/>
          <w:sz w:val="28"/>
          <w:szCs w:val="28"/>
        </w:rPr>
        <w:t xml:space="preserve"> 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w:t>
      </w:r>
      <w:r w:rsidRPr="006611DE">
        <w:rPr>
          <w:rFonts w:ascii="PT Astra Serif" w:eastAsia="Times New Roman" w:hAnsi="PT Astra Serif" w:cs="Times New Roman"/>
          <w:sz w:val="28"/>
          <w:szCs w:val="28"/>
        </w:rPr>
        <w:t xml:space="preserve">, повышение </w:t>
      </w:r>
      <w:r w:rsidRPr="006611DE">
        <w:rPr>
          <w:rFonts w:ascii="PT Astra Serif" w:eastAsia="Times New Roman" w:hAnsi="PT Astra Serif" w:cs="Times New Roman"/>
          <w:sz w:val="28"/>
          <w:szCs w:val="28"/>
        </w:rPr>
        <w:lastRenderedPageBreak/>
        <w:t>качества  муниципальных услуг, стимулирование инновационного развития района.</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Исходя из задач, поставленных для бюджетов всех уровней Президентом России в своем послании о бюджетной политике в 202</w:t>
      </w:r>
      <w:r w:rsidR="001E1ED5"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1E1ED5"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годах для бюджета муниципального образования «Майнский район» </w:t>
      </w:r>
      <w:r w:rsidR="00BF4B87" w:rsidRPr="006611DE">
        <w:rPr>
          <w:rFonts w:ascii="PT Astra Serif" w:eastAsia="Times New Roman" w:hAnsi="PT Astra Serif" w:cs="Times New Roman"/>
          <w:sz w:val="28"/>
          <w:szCs w:val="28"/>
        </w:rPr>
        <w:t>и муниципального образования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w:t>
      </w:r>
      <w:proofErr w:type="gramStart"/>
      <w:r w:rsidR="00BF4B87" w:rsidRPr="006611DE">
        <w:rPr>
          <w:rFonts w:ascii="PT Astra Serif" w:eastAsia="Times New Roman" w:hAnsi="PT Astra Serif" w:cs="Times New Roman"/>
          <w:sz w:val="28"/>
          <w:szCs w:val="28"/>
        </w:rPr>
        <w:t>»</w:t>
      </w:r>
      <w:r w:rsidRPr="006611DE">
        <w:rPr>
          <w:rFonts w:ascii="PT Astra Serif" w:eastAsia="Times New Roman" w:hAnsi="PT Astra Serif" w:cs="Times New Roman"/>
          <w:sz w:val="28"/>
          <w:szCs w:val="28"/>
        </w:rPr>
        <w:t>м</w:t>
      </w:r>
      <w:proofErr w:type="gramEnd"/>
      <w:r w:rsidRPr="006611DE">
        <w:rPr>
          <w:rFonts w:ascii="PT Astra Serif" w:eastAsia="Times New Roman" w:hAnsi="PT Astra Serif" w:cs="Times New Roman"/>
          <w:sz w:val="28"/>
          <w:szCs w:val="28"/>
        </w:rPr>
        <w:t>ожно определить основные ключевые направления на 202</w:t>
      </w:r>
      <w:r w:rsidR="001E1ED5" w:rsidRPr="006611DE">
        <w:rPr>
          <w:rFonts w:ascii="PT Astra Serif" w:eastAsia="Times New Roman" w:hAnsi="PT Astra Serif" w:cs="Times New Roman"/>
          <w:sz w:val="28"/>
          <w:szCs w:val="28"/>
        </w:rPr>
        <w:t>3</w:t>
      </w:r>
      <w:r w:rsidRPr="006611DE">
        <w:rPr>
          <w:rFonts w:ascii="PT Astra Serif" w:eastAsia="Times New Roman" w:hAnsi="PT Astra Serif" w:cs="Times New Roman"/>
          <w:sz w:val="28"/>
          <w:szCs w:val="28"/>
        </w:rPr>
        <w:t>–202</w:t>
      </w:r>
      <w:r w:rsidR="001E1ED5" w:rsidRPr="006611DE">
        <w:rPr>
          <w:rFonts w:ascii="PT Astra Serif" w:eastAsia="Times New Roman" w:hAnsi="PT Astra Serif" w:cs="Times New Roman"/>
          <w:sz w:val="28"/>
          <w:szCs w:val="28"/>
        </w:rPr>
        <w:t>5</w:t>
      </w:r>
      <w:r w:rsidRPr="006611DE">
        <w:rPr>
          <w:rFonts w:ascii="PT Astra Serif" w:eastAsia="Times New Roman" w:hAnsi="PT Astra Serif" w:cs="Times New Roman"/>
          <w:sz w:val="28"/>
          <w:szCs w:val="28"/>
        </w:rPr>
        <w:t xml:space="preserve"> годы:</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оптимизация структуры расходов бюджета муниципального образования через выявление резервов и перераспределение в пользу приоритетных направлений и проектов, прежде всего обеспечивающих решение поставленных задач и создающих условия для экономического роста;</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развитие программно-целевых методов управления с определением приоритетов и оценкой содержания муниципальных программ при имеющихся реальных возможностях бюджета муниципального образования;</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повышение качества предоставляемых муниципальных услуг в социально значимых для населения сферах;</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 оптимизация сети муниципальных учреждений путем реорганизации учреждений, ориентированных на оказание преимущественно платных услуг, а также учреждений, деятельность которых не соответствует полномочиям органов местного самоуправления.</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Указанные приоритеты должны реализовываться при прозрачности и открытости бюджета и бюджетного процесса.</w:t>
      </w:r>
    </w:p>
    <w:p w:rsidR="00E1233D" w:rsidRPr="006611DE" w:rsidRDefault="00E1233D" w:rsidP="00BC1BF3">
      <w:pPr>
        <w:shd w:val="clear" w:color="auto" w:fill="FFFFFF"/>
        <w:spacing w:after="0" w:line="240" w:lineRule="auto"/>
        <w:ind w:firstLine="709"/>
        <w:jc w:val="both"/>
        <w:rPr>
          <w:rFonts w:ascii="PT Astra Serif" w:eastAsia="Times New Roman" w:hAnsi="PT Astra Serif" w:cs="Times New Roman"/>
          <w:sz w:val="28"/>
          <w:szCs w:val="28"/>
        </w:rPr>
      </w:pPr>
      <w:r w:rsidRPr="006611DE">
        <w:rPr>
          <w:rFonts w:ascii="PT Astra Serif" w:eastAsia="Times New Roman" w:hAnsi="PT Astra Serif" w:cs="Times New Roman"/>
          <w:sz w:val="28"/>
          <w:szCs w:val="28"/>
        </w:rPr>
        <w:t>Бюджетная политика будет нацелена на улучшение условий жизни в муниципальном образовании «Майнский район»</w:t>
      </w:r>
      <w:r w:rsidR="00BF4B87" w:rsidRPr="006611DE">
        <w:rPr>
          <w:rFonts w:ascii="PT Astra Serif" w:eastAsia="Times New Roman" w:hAnsi="PT Astra Serif" w:cs="Times New Roman"/>
          <w:sz w:val="28"/>
          <w:szCs w:val="28"/>
        </w:rPr>
        <w:t xml:space="preserve"> и муниципально</w:t>
      </w:r>
      <w:r w:rsidR="00D2421B" w:rsidRPr="006611DE">
        <w:rPr>
          <w:rFonts w:ascii="PT Astra Serif" w:eastAsia="Times New Roman" w:hAnsi="PT Astra Serif" w:cs="Times New Roman"/>
          <w:sz w:val="28"/>
          <w:szCs w:val="28"/>
        </w:rPr>
        <w:t>м</w:t>
      </w:r>
      <w:r w:rsidR="00BF4B87" w:rsidRPr="006611DE">
        <w:rPr>
          <w:rFonts w:ascii="PT Astra Serif" w:eastAsia="Times New Roman" w:hAnsi="PT Astra Serif" w:cs="Times New Roman"/>
          <w:sz w:val="28"/>
          <w:szCs w:val="28"/>
        </w:rPr>
        <w:t xml:space="preserve"> образовани</w:t>
      </w:r>
      <w:r w:rsidR="00D2421B" w:rsidRPr="006611DE">
        <w:rPr>
          <w:rFonts w:ascii="PT Astra Serif" w:eastAsia="Times New Roman" w:hAnsi="PT Astra Serif" w:cs="Times New Roman"/>
          <w:sz w:val="28"/>
          <w:szCs w:val="28"/>
        </w:rPr>
        <w:t>и</w:t>
      </w:r>
      <w:r w:rsidR="00BF4B87" w:rsidRPr="006611DE">
        <w:rPr>
          <w:rFonts w:ascii="PT Astra Serif" w:eastAsia="Times New Roman" w:hAnsi="PT Astra Serif" w:cs="Times New Roman"/>
          <w:sz w:val="28"/>
          <w:szCs w:val="28"/>
        </w:rPr>
        <w:t xml:space="preserve"> «</w:t>
      </w:r>
      <w:proofErr w:type="spellStart"/>
      <w:r w:rsidR="00BF4B87" w:rsidRPr="006611DE">
        <w:rPr>
          <w:rFonts w:ascii="PT Astra Serif" w:eastAsia="Times New Roman" w:hAnsi="PT Astra Serif" w:cs="Times New Roman"/>
          <w:sz w:val="28"/>
          <w:szCs w:val="28"/>
        </w:rPr>
        <w:t>Майнское</w:t>
      </w:r>
      <w:proofErr w:type="spellEnd"/>
      <w:r w:rsidR="00BF4B87" w:rsidRPr="006611DE">
        <w:rPr>
          <w:rFonts w:ascii="PT Astra Serif" w:eastAsia="Times New Roman" w:hAnsi="PT Astra Serif" w:cs="Times New Roman"/>
          <w:sz w:val="28"/>
          <w:szCs w:val="28"/>
        </w:rPr>
        <w:t xml:space="preserve"> городское поселение»</w:t>
      </w:r>
      <w:r w:rsidRPr="006611DE">
        <w:rPr>
          <w:rFonts w:ascii="PT Astra Serif" w:eastAsia="Times New Roman" w:hAnsi="PT Astra Serif" w:cs="Times New Roman"/>
          <w:sz w:val="28"/>
          <w:szCs w:val="28"/>
        </w:rPr>
        <w:t>, повышение качества муниципальных услуг.</w:t>
      </w:r>
    </w:p>
    <w:p w:rsidR="00D63C6D" w:rsidRPr="006611DE" w:rsidRDefault="00BC1BF3" w:rsidP="00BC1BF3">
      <w:pPr>
        <w:spacing w:after="0" w:line="240" w:lineRule="auto"/>
        <w:jc w:val="center"/>
        <w:rPr>
          <w:rFonts w:ascii="PT Astra Serif" w:hAnsi="PT Astra Serif" w:cs="Times New Roman"/>
          <w:sz w:val="28"/>
          <w:szCs w:val="28"/>
        </w:rPr>
      </w:pPr>
      <w:r>
        <w:rPr>
          <w:rFonts w:ascii="PT Astra Serif" w:hAnsi="PT Astra Serif" w:cs="Times New Roman"/>
          <w:sz w:val="28"/>
          <w:szCs w:val="28"/>
        </w:rPr>
        <w:t>____________</w:t>
      </w:r>
    </w:p>
    <w:sectPr w:rsidR="00D63C6D" w:rsidRPr="006611DE" w:rsidSect="0074446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7FF" w:rsidRDefault="006927FF" w:rsidP="00744464">
      <w:pPr>
        <w:spacing w:after="0" w:line="240" w:lineRule="auto"/>
      </w:pPr>
      <w:r>
        <w:separator/>
      </w:r>
    </w:p>
  </w:endnote>
  <w:endnote w:type="continuationSeparator" w:id="1">
    <w:p w:rsidR="006927FF" w:rsidRDefault="006927FF" w:rsidP="0074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7FF" w:rsidRDefault="006927FF" w:rsidP="00744464">
      <w:pPr>
        <w:spacing w:after="0" w:line="240" w:lineRule="auto"/>
      </w:pPr>
      <w:r>
        <w:separator/>
      </w:r>
    </w:p>
  </w:footnote>
  <w:footnote w:type="continuationSeparator" w:id="1">
    <w:p w:rsidR="006927FF" w:rsidRDefault="006927FF" w:rsidP="0074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7136"/>
      <w:docPartObj>
        <w:docPartGallery w:val="Page Numbers (Top of Page)"/>
        <w:docPartUnique/>
      </w:docPartObj>
    </w:sdtPr>
    <w:sdtContent>
      <w:p w:rsidR="006927FF" w:rsidRDefault="00105574">
        <w:pPr>
          <w:pStyle w:val="ae"/>
          <w:jc w:val="center"/>
        </w:pPr>
        <w:fldSimple w:instr=" PAGE   \* MERGEFORMAT ">
          <w:r w:rsidR="00DF1E3E">
            <w:rPr>
              <w:noProof/>
            </w:rPr>
            <w:t>16</w:t>
          </w:r>
        </w:fldSimple>
      </w:p>
    </w:sdtContent>
  </w:sdt>
  <w:p w:rsidR="006927FF" w:rsidRDefault="006927FF">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1233D"/>
    <w:rsid w:val="00040112"/>
    <w:rsid w:val="000B6048"/>
    <w:rsid w:val="00105574"/>
    <w:rsid w:val="00194B8E"/>
    <w:rsid w:val="001A5F4B"/>
    <w:rsid w:val="001C64B9"/>
    <w:rsid w:val="001D6BF0"/>
    <w:rsid w:val="001E1ED5"/>
    <w:rsid w:val="00224928"/>
    <w:rsid w:val="00287B97"/>
    <w:rsid w:val="0035753E"/>
    <w:rsid w:val="00403D70"/>
    <w:rsid w:val="0043548A"/>
    <w:rsid w:val="004668E9"/>
    <w:rsid w:val="00487B84"/>
    <w:rsid w:val="004F7A61"/>
    <w:rsid w:val="00587E91"/>
    <w:rsid w:val="005F2032"/>
    <w:rsid w:val="00644206"/>
    <w:rsid w:val="006611DE"/>
    <w:rsid w:val="006927FF"/>
    <w:rsid w:val="007363D6"/>
    <w:rsid w:val="00744464"/>
    <w:rsid w:val="007C6995"/>
    <w:rsid w:val="00830D21"/>
    <w:rsid w:val="008B6161"/>
    <w:rsid w:val="009B062C"/>
    <w:rsid w:val="00B207FD"/>
    <w:rsid w:val="00BC1BF3"/>
    <w:rsid w:val="00BF4B87"/>
    <w:rsid w:val="00CA7FB5"/>
    <w:rsid w:val="00D10E39"/>
    <w:rsid w:val="00D2421B"/>
    <w:rsid w:val="00D63C6D"/>
    <w:rsid w:val="00DF1E3E"/>
    <w:rsid w:val="00E1233D"/>
    <w:rsid w:val="00E33F9E"/>
    <w:rsid w:val="00E4718B"/>
    <w:rsid w:val="00E8601B"/>
    <w:rsid w:val="00EE767D"/>
    <w:rsid w:val="00F32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E9"/>
  </w:style>
  <w:style w:type="paragraph" w:styleId="1">
    <w:name w:val="heading 1"/>
    <w:basedOn w:val="a"/>
    <w:link w:val="10"/>
    <w:uiPriority w:val="9"/>
    <w:qFormat/>
    <w:rsid w:val="00E12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33D"/>
    <w:rPr>
      <w:rFonts w:ascii="Times New Roman" w:eastAsia="Times New Roman" w:hAnsi="Times New Roman" w:cs="Times New Roman"/>
      <w:b/>
      <w:bCs/>
      <w:kern w:val="36"/>
      <w:sz w:val="48"/>
      <w:szCs w:val="48"/>
    </w:rPr>
  </w:style>
  <w:style w:type="paragraph" w:customStyle="1" w:styleId="heading">
    <w:name w:val="heading"/>
    <w:basedOn w:val="a"/>
    <w:rsid w:val="00E1233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E1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E1233D"/>
    <w:rPr>
      <w:rFonts w:ascii="Times New Roman" w:eastAsia="Times New Roman" w:hAnsi="Times New Roman" w:cs="Times New Roman"/>
      <w:sz w:val="24"/>
      <w:szCs w:val="24"/>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E1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71">
    <w:name w:val="style171"/>
    <w:basedOn w:val="a0"/>
    <w:rsid w:val="00E1233D"/>
  </w:style>
  <w:style w:type="paragraph" w:styleId="a4">
    <w:name w:val="Body Text Indent"/>
    <w:basedOn w:val="a"/>
    <w:link w:val="a5"/>
    <w:uiPriority w:val="99"/>
    <w:semiHidden/>
    <w:unhideWhenUsed/>
    <w:rsid w:val="00E1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E1233D"/>
    <w:rPr>
      <w:rFonts w:ascii="Times New Roman" w:eastAsia="Times New Roman" w:hAnsi="Times New Roman" w:cs="Times New Roman"/>
      <w:sz w:val="24"/>
      <w:szCs w:val="24"/>
    </w:rPr>
  </w:style>
  <w:style w:type="character" w:styleId="a6">
    <w:name w:val="Strong"/>
    <w:basedOn w:val="a0"/>
    <w:uiPriority w:val="22"/>
    <w:qFormat/>
    <w:rsid w:val="00E1233D"/>
    <w:rPr>
      <w:b/>
      <w:bCs/>
    </w:rPr>
  </w:style>
  <w:style w:type="paragraph" w:customStyle="1" w:styleId="ww-2">
    <w:name w:val="ww-2"/>
    <w:basedOn w:val="a"/>
    <w:rsid w:val="00E1233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123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99"/>
    <w:semiHidden/>
    <w:unhideWhenUsed/>
    <w:rsid w:val="00E1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E1233D"/>
    <w:rPr>
      <w:rFonts w:ascii="Times New Roman" w:eastAsia="Times New Roman" w:hAnsi="Times New Roman" w:cs="Times New Roman"/>
      <w:sz w:val="24"/>
      <w:szCs w:val="24"/>
    </w:rPr>
  </w:style>
  <w:style w:type="paragraph" w:customStyle="1" w:styleId="consplusnonformat">
    <w:name w:val="consplusnonformat"/>
    <w:basedOn w:val="a"/>
    <w:rsid w:val="00E1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1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scrrustxtstyletext">
    <w:name w:val="defscrrustxtstyletext"/>
    <w:basedOn w:val="a"/>
    <w:rsid w:val="00E1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44206"/>
    <w:rPr>
      <w:rFonts w:ascii="Times New Roman" w:eastAsia="Times New Roman" w:hAnsi="Times New Roman" w:cs="Times New Roman"/>
      <w:sz w:val="24"/>
      <w:szCs w:val="24"/>
    </w:rPr>
  </w:style>
  <w:style w:type="paragraph" w:styleId="aa">
    <w:name w:val="No Spacing"/>
    <w:link w:val="ab"/>
    <w:qFormat/>
    <w:rsid w:val="00CA7FB5"/>
    <w:pPr>
      <w:widowControl w:val="0"/>
      <w:suppressAutoHyphens/>
      <w:spacing w:after="0" w:line="240" w:lineRule="auto"/>
    </w:pPr>
    <w:rPr>
      <w:rFonts w:ascii="Times New Roman" w:eastAsia="Arial Unicode MS" w:hAnsi="Times New Roman" w:cs="Mangal"/>
      <w:kern w:val="2"/>
      <w:sz w:val="24"/>
      <w:szCs w:val="21"/>
      <w:lang w:eastAsia="hi-IN" w:bidi="hi-IN"/>
    </w:rPr>
  </w:style>
  <w:style w:type="character" w:customStyle="1" w:styleId="ab">
    <w:name w:val="Без интервала Знак"/>
    <w:link w:val="aa"/>
    <w:locked/>
    <w:rsid w:val="00CA7FB5"/>
    <w:rPr>
      <w:rFonts w:ascii="Times New Roman" w:eastAsia="Arial Unicode MS" w:hAnsi="Times New Roman" w:cs="Mangal"/>
      <w:kern w:val="2"/>
      <w:sz w:val="24"/>
      <w:szCs w:val="21"/>
      <w:lang w:eastAsia="hi-IN" w:bidi="hi-IN"/>
    </w:rPr>
  </w:style>
  <w:style w:type="character" w:customStyle="1" w:styleId="ac">
    <w:name w:val="Основной текст_"/>
    <w:basedOn w:val="a0"/>
    <w:link w:val="21"/>
    <w:rsid w:val="00CA7FB5"/>
    <w:rPr>
      <w:rFonts w:eastAsia="Times New Roman" w:cs="Times New Roman"/>
      <w:sz w:val="27"/>
      <w:szCs w:val="27"/>
      <w:shd w:val="clear" w:color="auto" w:fill="FFFFFF"/>
    </w:rPr>
  </w:style>
  <w:style w:type="character" w:customStyle="1" w:styleId="ad">
    <w:name w:val="Основной текст + Полужирный"/>
    <w:basedOn w:val="ac"/>
    <w:rsid w:val="00CA7FB5"/>
    <w:rPr>
      <w:b/>
      <w:bCs/>
    </w:rPr>
  </w:style>
  <w:style w:type="paragraph" w:customStyle="1" w:styleId="21">
    <w:name w:val="Основной текст2"/>
    <w:basedOn w:val="a"/>
    <w:link w:val="ac"/>
    <w:rsid w:val="00CA7FB5"/>
    <w:pPr>
      <w:shd w:val="clear" w:color="auto" w:fill="FFFFFF"/>
      <w:spacing w:after="0" w:line="480" w:lineRule="exact"/>
      <w:jc w:val="both"/>
    </w:pPr>
    <w:rPr>
      <w:rFonts w:eastAsia="Times New Roman" w:cs="Times New Roman"/>
      <w:sz w:val="27"/>
      <w:szCs w:val="27"/>
    </w:rPr>
  </w:style>
  <w:style w:type="paragraph" w:styleId="ae">
    <w:name w:val="header"/>
    <w:basedOn w:val="a"/>
    <w:link w:val="af"/>
    <w:uiPriority w:val="99"/>
    <w:unhideWhenUsed/>
    <w:rsid w:val="0074446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44464"/>
  </w:style>
  <w:style w:type="paragraph" w:styleId="af0">
    <w:name w:val="footer"/>
    <w:basedOn w:val="a"/>
    <w:link w:val="af1"/>
    <w:uiPriority w:val="99"/>
    <w:semiHidden/>
    <w:unhideWhenUsed/>
    <w:rsid w:val="0074446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44464"/>
  </w:style>
  <w:style w:type="paragraph" w:styleId="af2">
    <w:name w:val="Balloon Text"/>
    <w:basedOn w:val="a"/>
    <w:link w:val="af3"/>
    <w:uiPriority w:val="99"/>
    <w:semiHidden/>
    <w:unhideWhenUsed/>
    <w:rsid w:val="00BC1BF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C1BF3"/>
    <w:rPr>
      <w:rFonts w:ascii="Tahoma" w:hAnsi="Tahoma" w:cs="Tahoma"/>
      <w:sz w:val="16"/>
      <w:szCs w:val="16"/>
    </w:rPr>
  </w:style>
  <w:style w:type="character" w:styleId="af4">
    <w:name w:val="Hyperlink"/>
    <w:basedOn w:val="a0"/>
    <w:semiHidden/>
    <w:unhideWhenUsed/>
    <w:rsid w:val="00DF1E3E"/>
    <w:rPr>
      <w:rFonts w:ascii="Arial" w:hAnsi="Arial" w:cs="Arial" w:hint="default"/>
      <w:strike w:val="0"/>
      <w:dstrike w:val="0"/>
      <w:color w:val="3560A7"/>
      <w:sz w:val="20"/>
      <w:szCs w:val="20"/>
      <w:u w:val="none"/>
      <w:effect w:val="none"/>
    </w:rPr>
  </w:style>
  <w:style w:type="character" w:customStyle="1" w:styleId="ConsPlusNormal0">
    <w:name w:val="ConsPlusNormal Знак"/>
    <w:link w:val="ConsPlusNormal1"/>
    <w:locked/>
    <w:rsid w:val="00DF1E3E"/>
    <w:rPr>
      <w:rFonts w:ascii="Arial" w:eastAsia="Times New Roman" w:hAnsi="Arial" w:cs="Arial"/>
    </w:rPr>
  </w:style>
  <w:style w:type="paragraph" w:customStyle="1" w:styleId="ConsPlusNormal1">
    <w:name w:val="ConsPlusNormal"/>
    <w:link w:val="ConsPlusNormal0"/>
    <w:qFormat/>
    <w:rsid w:val="00DF1E3E"/>
    <w:pPr>
      <w:widowControl w:val="0"/>
      <w:autoSpaceDE w:val="0"/>
      <w:autoSpaceDN w:val="0"/>
      <w:adjustRightInd w:val="0"/>
      <w:spacing w:after="0" w:line="240" w:lineRule="auto"/>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93344899">
      <w:bodyDiv w:val="1"/>
      <w:marLeft w:val="0"/>
      <w:marRight w:val="0"/>
      <w:marTop w:val="0"/>
      <w:marBottom w:val="0"/>
      <w:divBdr>
        <w:top w:val="none" w:sz="0" w:space="0" w:color="auto"/>
        <w:left w:val="none" w:sz="0" w:space="0" w:color="auto"/>
        <w:bottom w:val="none" w:sz="0" w:space="0" w:color="auto"/>
        <w:right w:val="none" w:sz="0" w:space="0" w:color="auto"/>
      </w:divBdr>
      <w:divsChild>
        <w:div w:id="1594851287">
          <w:marLeft w:val="0"/>
          <w:marRight w:val="0"/>
          <w:marTop w:val="0"/>
          <w:marBottom w:val="0"/>
          <w:divBdr>
            <w:top w:val="none" w:sz="0" w:space="0" w:color="auto"/>
            <w:left w:val="none" w:sz="0" w:space="0" w:color="auto"/>
            <w:bottom w:val="none" w:sz="0" w:space="0" w:color="auto"/>
            <w:right w:val="none" w:sz="0" w:space="0" w:color="auto"/>
          </w:divBdr>
        </w:div>
      </w:divsChild>
    </w:div>
    <w:div w:id="287973590">
      <w:bodyDiv w:val="1"/>
      <w:marLeft w:val="0"/>
      <w:marRight w:val="0"/>
      <w:marTop w:val="0"/>
      <w:marBottom w:val="0"/>
      <w:divBdr>
        <w:top w:val="none" w:sz="0" w:space="0" w:color="auto"/>
        <w:left w:val="none" w:sz="0" w:space="0" w:color="auto"/>
        <w:bottom w:val="none" w:sz="0" w:space="0" w:color="auto"/>
        <w:right w:val="none" w:sz="0" w:space="0" w:color="auto"/>
      </w:divBdr>
    </w:div>
    <w:div w:id="12067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nsk@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84184-869C-4546-9387-3111E5AE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5806</Words>
  <Characters>33096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Пользователь Windows</cp:lastModifiedBy>
  <cp:revision>2</cp:revision>
  <cp:lastPrinted>2022-11-18T06:41:00Z</cp:lastPrinted>
  <dcterms:created xsi:type="dcterms:W3CDTF">2023-01-30T10:22:00Z</dcterms:created>
  <dcterms:modified xsi:type="dcterms:W3CDTF">2023-01-30T10:22:00Z</dcterms:modified>
</cp:coreProperties>
</file>