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B1" w:rsidRPr="00D478B1" w:rsidRDefault="00D478B1" w:rsidP="00D478B1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</w:rPr>
      </w:pPr>
      <w:r w:rsidRPr="00D478B1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</w:rPr>
        <w:t>Памятка для граждан «Что такое неформальная занятость, как избежать её последствий»</w:t>
      </w:r>
    </w:p>
    <w:p w:rsidR="00D478B1" w:rsidRPr="00D478B1" w:rsidRDefault="00D478B1" w:rsidP="00D478B1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</w:rPr>
        <w:drawing>
          <wp:inline distT="0" distB="0" distL="0" distR="0">
            <wp:extent cx="4486275" cy="2867025"/>
            <wp:effectExtent l="19050" t="0" r="9525" b="0"/>
            <wp:docPr id="1" name="Рисунок 1" descr="https://budogoschskoe.ru/media/resized/rrwgF9ZnU_MVYZqiuSdE3VIFREG8bAUVWoJtziZZmgY/rs:fit:471/aHR0cHM6Ly9idWRv/Z29zY2hza29lLnJ1/L21lZGlhL3Byb2pl/Y3RfbW9fNDM4LzI5/L2Q0L2FhL2E4L2M5/LzIyL3phbnlhdG9z/dC5wbmc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ogoschskoe.ru/media/resized/rrwgF9ZnU_MVYZqiuSdE3VIFREG8bAUVWoJtziZZmgY/rs:fit:471/aHR0cHM6Ly9idWRv/Z29zY2hza29lLnJ1/L21lZGlhL3Byb2pl/Y3RfbW9fNDM4LzI5/L2Q0L2FhL2E4L2M5/LzIyL3phbnlhdG9z/dC5wbmc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B1" w:rsidRPr="00D478B1" w:rsidRDefault="00D478B1" w:rsidP="00D478B1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D478B1">
        <w:rPr>
          <w:rFonts w:ascii="inherit" w:eastAsia="Times New Roman" w:hAnsi="inherit" w:cs="Times New Roman"/>
          <w:color w:val="000000"/>
          <w:sz w:val="27"/>
          <w:szCs w:val="27"/>
        </w:rPr>
        <w:t>Неформальная занятость – «работа за чёрную зарплату» — это работа в теневой экономике, когда трудовые отношения между работодателем и работником не оформляются официально.</w:t>
      </w:r>
    </w:p>
    <w:p w:rsidR="00D478B1" w:rsidRPr="00D478B1" w:rsidRDefault="00B32954" w:rsidP="00D4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То есть фактически работа осуществляется, но никаких документов, являющихся подтверждением статуса работника, нет.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Важно понимать, что отсутствие договора гражданско-правового характера (далее – ГПХ) равносильно </w:t>
      </w:r>
      <w:proofErr w:type="spell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неоформлению</w:t>
      </w:r>
      <w:proofErr w:type="spell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 трудового договора, и также относится к неформальной занятости.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Неформальные отношения — это не только отсутствие заключенного трудового договора (договор ТД), но и отсутствие договора гражданско-правового характера (договор ГПХ).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Работодатель (исключение – подрядчики ИП или </w:t>
      </w:r>
      <w:proofErr w:type="spell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самозанятые</w:t>
      </w:r>
      <w:proofErr w:type="spell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Они обязаны предоставить доказательство своего статуса, то есть выписку из ЕГРИП) обязан удерживать и перечислять в бюджет НДФЛ с доходов согласно статье 217 Налогового кодекса РФ, получаемых по договорам ГПХ или ТД.</w:t>
      </w:r>
      <w:proofErr w:type="gramEnd"/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 статье 431 Налогового кодекса РФ указано: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 течение года по итогам каждого месяца плательщики производят исчисление и уплату страховых взносов до окончания соответствующего месяца.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Сумма    страховых    взносов,    исчисленная    работодателем    для    уплаты за календарный месяц, подлежит уплате в срок не позднее 28-го числа следующего календарного месяца.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исчисляются плательщиками страховых взносов в виде единой суммы.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В случае, когда работник не устроен официально у работодателя, работодатель не платит за работника страховые взносы, это значит — нарушение трудовых прав работника. 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Лучший способ избежать неформальной занятости – знать свои права. При поступлении на работу Вам необходимо знать и проверить следующие положения:</w:t>
      </w:r>
    </w:p>
    <w:p w:rsidR="00D478B1" w:rsidRPr="00D478B1" w:rsidRDefault="00D478B1" w:rsidP="00D478B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 (статья 67 Трудового кодекса РФ, далее ТК);</w:t>
      </w:r>
    </w:p>
    <w:p w:rsidR="00D478B1" w:rsidRPr="00D478B1" w:rsidRDefault="00D478B1" w:rsidP="00D478B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(статья 61 ТК РФ);</w:t>
      </w:r>
    </w:p>
    <w:p w:rsidR="00D478B1" w:rsidRPr="00D478B1" w:rsidRDefault="00D478B1" w:rsidP="00D478B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   год   (за    исключением    организаций    федерального    подчинения и организаций, отказавшихся от присоединения к указанному соглашению);</w:t>
      </w:r>
    </w:p>
    <w:p w:rsidR="00D478B1" w:rsidRPr="00D478B1" w:rsidRDefault="00D478B1" w:rsidP="00D478B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 трудовом договоре также должны быть указаны график и место работы – все дальнейшие изменения должны фиксироваться только через дополнительные соглашения к трудовому договору (статья 57 ТК РФ);</w:t>
      </w:r>
    </w:p>
    <w:p w:rsidR="00D478B1" w:rsidRPr="00D478B1" w:rsidRDefault="00D478B1" w:rsidP="00D478B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(статья 67 ТК РФ);</w:t>
      </w:r>
    </w:p>
    <w:p w:rsidR="00D478B1" w:rsidRPr="00D478B1" w:rsidRDefault="00D478B1" w:rsidP="00D478B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приём на работу работодатель вправе оформить приказом (распоряжением) работодателя, содержание которого должно соответствовать условиям трудового договора (статья 68 ТК РФ).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Кроме того, по письменному заявлению работника работодатель обязан 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</w:t>
      </w:r>
      <w:proofErr w:type="gram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 копии документов, связанных с работой, должны быть заверены надлежащим образом и предоставляться работнику безвозмездно (статья 62 ТК РФ). 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2"/>
          <w:szCs w:val="42"/>
        </w:rPr>
      </w:pPr>
      <w:r w:rsidRPr="00D478B1">
        <w:rPr>
          <w:rFonts w:ascii="inherit" w:eastAsia="Times New Roman" w:hAnsi="inherit" w:cs="Times New Roman"/>
          <w:b/>
          <w:bCs/>
          <w:color w:val="000000"/>
          <w:kern w:val="36"/>
          <w:sz w:val="42"/>
          <w:szCs w:val="42"/>
        </w:rPr>
        <w:t>Обращаем Ваше внимание!</w:t>
      </w:r>
    </w:p>
    <w:p w:rsidR="00D478B1" w:rsidRPr="00D478B1" w:rsidRDefault="00D478B1" w:rsidP="00D478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В случае </w:t>
      </w:r>
      <w:proofErr w:type="spell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неоформления</w:t>
      </w:r>
      <w:proofErr w:type="spell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 или ненадлежащего оформления трудового договора Вы </w:t>
      </w:r>
      <w:r w:rsidRPr="00D478B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не сможете получить</w:t>
      </w: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</w:p>
    <w:p w:rsidR="00D478B1" w:rsidRPr="00D478B1" w:rsidRDefault="00D478B1" w:rsidP="00D478B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своевременную выплату заработной платы в полном объёме (статья 136 ТК</w:t>
      </w:r>
      <w:proofErr w:type="gramEnd"/>
    </w:p>
    <w:p w:rsidR="00D478B1" w:rsidRPr="00D478B1" w:rsidRDefault="00C26467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r w:rsidR="00D478B1" w:rsidRPr="00D478B1">
        <w:rPr>
          <w:rFonts w:ascii="inherit" w:eastAsia="Times New Roman" w:hAnsi="inherit" w:cs="Times New Roman"/>
          <w:color w:val="000000"/>
          <w:sz w:val="24"/>
          <w:szCs w:val="24"/>
        </w:rPr>
        <w:t>Ф), </w:t>
      </w:r>
      <w:proofErr w:type="gramEnd"/>
    </w:p>
    <w:p w:rsidR="00D478B1" w:rsidRPr="00D478B1" w:rsidRDefault="00D478B1" w:rsidP="00D478B1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зарплату в случае конфликта с работодателем (статья 136 ТК РФ),</w:t>
      </w:r>
    </w:p>
    <w:p w:rsidR="00D478B1" w:rsidRPr="00D478B1" w:rsidRDefault="00D478B1" w:rsidP="00D478B1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оплату больничного листа (статья 183 ТК РФ),</w:t>
      </w:r>
    </w:p>
    <w:p w:rsidR="00D478B1" w:rsidRPr="00D478B1" w:rsidRDefault="00D478B1" w:rsidP="00D478B1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оплату отпуска (статья 136 ТК РФ),</w:t>
      </w:r>
    </w:p>
    <w:p w:rsidR="00D478B1" w:rsidRPr="00D478B1" w:rsidRDefault="00D478B1" w:rsidP="00D478B1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ежегодные отпуска с сохранением места работы (статья 114 ТК РФ),</w:t>
      </w:r>
    </w:p>
    <w:p w:rsidR="00D478B1" w:rsidRPr="00D478B1" w:rsidRDefault="00D478B1" w:rsidP="00D478B1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оплату расчета при увольнении (статья 140 ТК РФ),</w:t>
      </w:r>
    </w:p>
    <w:p w:rsidR="00D478B1" w:rsidRPr="00D478B1" w:rsidRDefault="00D478B1" w:rsidP="00D478B1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социальные гарантии, связанные с простоем, сокращением, обучением,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рождением ребенка (статья 157 ТК РФ, главы 26 и 27 ТК РФ, статьи 255 и 256 ТК РФ),</w:t>
      </w:r>
    </w:p>
    <w:p w:rsidR="00D478B1" w:rsidRPr="00D478B1" w:rsidRDefault="00D478B1" w:rsidP="00D478B1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компенсацию </w:t>
      </w:r>
      <w:proofErr w:type="gram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вреда, причинённого несчастным случаем</w:t>
      </w:r>
      <w:proofErr w:type="gram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 производстве, профессиональным заболеванием (статья 184 ТК РФ),</w:t>
      </w:r>
    </w:p>
    <w:p w:rsidR="00D478B1" w:rsidRPr="00D478B1" w:rsidRDefault="00D478B1" w:rsidP="00D478B1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социальное и пенсионное обеспечение (Федеральный закон от 15 декабря 2001 года № 166-ФЗ),</w:t>
      </w:r>
    </w:p>
    <w:p w:rsidR="00D478B1" w:rsidRPr="00D478B1" w:rsidRDefault="00D478B1" w:rsidP="00D478B1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выходное пособие при сокращении (статья 180 ТК РФ),</w:t>
      </w:r>
    </w:p>
    <w:p w:rsidR="00D478B1" w:rsidRPr="00D478B1" w:rsidRDefault="00D478B1" w:rsidP="00D478B1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возможность формирования   справки   2-НДФЛ,   которая              требуется         для получения кредита в банке.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В случаях, когда работодатель принуждает работника прекращать постоянный трудовой договор и получать статус </w:t>
      </w:r>
      <w:proofErr w:type="spell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самозанятого</w:t>
      </w:r>
      <w:proofErr w:type="spell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, и далее в статусе </w:t>
      </w:r>
      <w:proofErr w:type="spell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самозанятого</w:t>
      </w:r>
      <w:proofErr w:type="spell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продолжать трудовые отношения, существенно ухудшается положение работника, который лишает себя отпуска, больничного, социальных гарантий и др.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При оформлении статуса </w:t>
      </w:r>
      <w:proofErr w:type="spell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самозанятого</w:t>
      </w:r>
      <w:proofErr w:type="spell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работодатель не должен производить формирующие пенсию страховые взносы за работника (</w:t>
      </w:r>
      <w:proofErr w:type="spellStart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самозанятый</w:t>
      </w:r>
      <w:proofErr w:type="spellEnd"/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сам за себя платит налог в размере 4 либо 6%).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 случае, если Вы неофициально трудоустроены, факт наличия трудовых отношений можно доказать в судебном порядке (статьи 381, 391 Трудового кодекса РФ). Неофициально оформленный гражданин в качестве фактов, доказывающих его работу в конкретной организации, может предъявить:</w:t>
      </w:r>
    </w:p>
    <w:p w:rsidR="00D478B1" w:rsidRPr="00D478B1" w:rsidRDefault="00D478B1" w:rsidP="00D478B1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свои показания,</w:t>
      </w:r>
    </w:p>
    <w:p w:rsidR="00D478B1" w:rsidRPr="00D478B1" w:rsidRDefault="00D478B1" w:rsidP="00D478B1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переписку по электронной почте,</w:t>
      </w:r>
    </w:p>
    <w:p w:rsidR="00D478B1" w:rsidRPr="00D478B1" w:rsidRDefault="00D478B1" w:rsidP="00D478B1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материалы фото- и киносъемки,</w:t>
      </w:r>
    </w:p>
    <w:p w:rsidR="00D478B1" w:rsidRPr="00D478B1" w:rsidRDefault="00D478B1" w:rsidP="00D478B1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ведомости выдачи денежных средств,</w:t>
      </w:r>
    </w:p>
    <w:p w:rsidR="00D478B1" w:rsidRPr="00D478B1" w:rsidRDefault="00D478B1" w:rsidP="00D478B1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графики смен с его фамилией,</w:t>
      </w:r>
    </w:p>
    <w:p w:rsidR="00D478B1" w:rsidRPr="00D478B1" w:rsidRDefault="00D478B1" w:rsidP="00D478B1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журнал регистрации прихода-ухода работников на работу и другие.</w:t>
      </w:r>
    </w:p>
    <w:p w:rsidR="00D478B1" w:rsidRPr="00D478B1" w:rsidRDefault="00D478B1" w:rsidP="00D478B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478B1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sectPr w:rsidR="00D478B1" w:rsidRPr="00D478B1" w:rsidSect="00B3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B0D"/>
    <w:multiLevelType w:val="multilevel"/>
    <w:tmpl w:val="769A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32351"/>
    <w:multiLevelType w:val="multilevel"/>
    <w:tmpl w:val="24A6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950D3"/>
    <w:multiLevelType w:val="multilevel"/>
    <w:tmpl w:val="DD7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7F064E"/>
    <w:multiLevelType w:val="multilevel"/>
    <w:tmpl w:val="01F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776A57"/>
    <w:multiLevelType w:val="multilevel"/>
    <w:tmpl w:val="C990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1C2B59"/>
    <w:multiLevelType w:val="multilevel"/>
    <w:tmpl w:val="B1E4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8B1"/>
    <w:rsid w:val="007C7B9F"/>
    <w:rsid w:val="00B32954"/>
    <w:rsid w:val="00C26467"/>
    <w:rsid w:val="00D4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54"/>
  </w:style>
  <w:style w:type="paragraph" w:styleId="1">
    <w:name w:val="heading 1"/>
    <w:basedOn w:val="a"/>
    <w:link w:val="10"/>
    <w:uiPriority w:val="9"/>
    <w:qFormat/>
    <w:rsid w:val="00D47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78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7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92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udogoschskoe.ru/media/project_mo_438/29/d4/aa/a8/c9/22/zanyatost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3</cp:revision>
  <dcterms:created xsi:type="dcterms:W3CDTF">2023-06-29T09:42:00Z</dcterms:created>
  <dcterms:modified xsi:type="dcterms:W3CDTF">2023-06-29T09:44:00Z</dcterms:modified>
</cp:coreProperties>
</file>